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59" w:rsidRDefault="00D4193D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en-US" w:eastAsia="zh-CN"/>
        </w:rPr>
      </w:pPr>
      <w:bookmarkStart w:id="0" w:name="OLE_LINK6"/>
      <w:r>
        <w:rPr>
          <w:b/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29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14850E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cs="Arial"/>
          <w:b/>
          <w:sz w:val="24"/>
          <w:szCs w:val="24"/>
        </w:rPr>
        <w:t>3GPP TSG RAN WG1 #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102</w:t>
      </w:r>
      <w:r w:rsidR="00281B7A">
        <w:rPr>
          <w:rFonts w:eastAsia="宋体" w:cs="Arial"/>
          <w:b/>
          <w:sz w:val="24"/>
          <w:szCs w:val="24"/>
          <w:lang w:val="en-US" w:eastAsia="zh-CN"/>
        </w:rPr>
        <w:t>-e</w:t>
      </w:r>
      <w:r>
        <w:rPr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2005609</w:t>
      </w:r>
    </w:p>
    <w:p w:rsidR="00110259" w:rsidRDefault="00281B7A">
      <w:pPr>
        <w:pStyle w:val="CRCoverPage"/>
        <w:tabs>
          <w:tab w:val="right" w:pos="9639"/>
        </w:tabs>
        <w:spacing w:after="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e-</w:t>
      </w:r>
      <w:r>
        <w:rPr>
          <w:rFonts w:cs="Arial"/>
          <w:b/>
          <w:sz w:val="24"/>
          <w:szCs w:val="24"/>
        </w:rPr>
        <w:t>Meeting</w:t>
      </w:r>
      <w:r>
        <w:rPr>
          <w:rFonts w:eastAsia="宋体" w:cs="Arial" w:hint="eastAsia"/>
          <w:b/>
          <w:sz w:val="24"/>
          <w:szCs w:val="24"/>
          <w:lang w:eastAsia="zh-CN"/>
        </w:rPr>
        <w:t>,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 w:rsidR="00D4193D">
        <w:rPr>
          <w:rFonts w:eastAsia="宋体" w:cs="Arial" w:hint="eastAsia"/>
          <w:b/>
          <w:sz w:val="24"/>
          <w:szCs w:val="24"/>
          <w:lang w:val="en-US" w:eastAsia="zh-CN"/>
        </w:rPr>
        <w:t>August</w:t>
      </w:r>
      <w:r w:rsidR="00D4193D">
        <w:rPr>
          <w:rFonts w:cs="Arial"/>
          <w:b/>
          <w:sz w:val="24"/>
          <w:szCs w:val="24"/>
          <w:lang w:eastAsia="ja-JP"/>
        </w:rPr>
        <w:t xml:space="preserve"> </w:t>
      </w:r>
      <w:r w:rsidR="00D4193D">
        <w:rPr>
          <w:rFonts w:eastAsia="宋体" w:cs="Arial" w:hint="eastAsia"/>
          <w:b/>
          <w:sz w:val="24"/>
          <w:szCs w:val="24"/>
          <w:lang w:val="en-US" w:eastAsia="zh-CN"/>
        </w:rPr>
        <w:t>17</w:t>
      </w:r>
      <w:r w:rsidR="00D4193D">
        <w:rPr>
          <w:rFonts w:cs="Arial"/>
          <w:b/>
          <w:sz w:val="24"/>
          <w:szCs w:val="24"/>
          <w:lang w:eastAsia="ja-JP"/>
        </w:rPr>
        <w:t xml:space="preserve">th – </w:t>
      </w:r>
      <w:r w:rsidR="00D4193D">
        <w:rPr>
          <w:rFonts w:eastAsia="宋体" w:cs="Arial" w:hint="eastAsia"/>
          <w:b/>
          <w:sz w:val="24"/>
          <w:szCs w:val="24"/>
          <w:lang w:val="en-US" w:eastAsia="zh-CN"/>
        </w:rPr>
        <w:t>21</w:t>
      </w:r>
      <w:r w:rsidR="00D4193D">
        <w:rPr>
          <w:rFonts w:cs="Arial"/>
          <w:b/>
          <w:sz w:val="24"/>
          <w:szCs w:val="24"/>
          <w:lang w:eastAsia="ja-JP"/>
        </w:rPr>
        <w:t>th, 20</w:t>
      </w:r>
      <w:r w:rsidR="00D4193D">
        <w:rPr>
          <w:rFonts w:eastAsia="宋体" w:cs="Arial" w:hint="eastAsia"/>
          <w:b/>
          <w:sz w:val="24"/>
          <w:szCs w:val="24"/>
          <w:lang w:val="en-US" w:eastAsia="zh-CN"/>
        </w:rPr>
        <w:t>20</w:t>
      </w:r>
    </w:p>
    <w:p w:rsidR="00110259" w:rsidRDefault="00110259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 w:rsidR="00110259" w:rsidRDefault="00D4193D" w:rsidP="001502D9">
      <w:pPr>
        <w:pStyle w:val="Header"/>
        <w:tabs>
          <w:tab w:val="left" w:pos="1805"/>
        </w:tabs>
        <w:snapToGrid w:val="0"/>
        <w:spacing w:after="0"/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eastAsia="宋体" w:hint="eastAsia"/>
          <w:sz w:val="24"/>
          <w:szCs w:val="24"/>
          <w:lang w:eastAsia="zh-CN"/>
        </w:rPr>
        <w:t xml:space="preserve">           </w:t>
      </w:r>
      <w:r>
        <w:rPr>
          <w:sz w:val="24"/>
          <w:szCs w:val="24"/>
          <w:lang w:eastAsia="zh-CN"/>
        </w:rPr>
        <w:t>ZTE</w:t>
      </w:r>
      <w:r>
        <w:rPr>
          <w:sz w:val="24"/>
          <w:szCs w:val="24"/>
        </w:rPr>
        <w:t>, Sanechips</w:t>
      </w:r>
    </w:p>
    <w:p w:rsidR="00110259" w:rsidRDefault="00D4193D" w:rsidP="001502D9">
      <w:pPr>
        <w:pStyle w:val="Header"/>
        <w:tabs>
          <w:tab w:val="left" w:pos="1805"/>
        </w:tabs>
        <w:snapToGrid w:val="0"/>
        <w:spacing w:after="0"/>
        <w:ind w:left="1797" w:hanging="179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 xml:space="preserve">Title:           </w:t>
      </w:r>
      <w:r>
        <w:rPr>
          <w:rFonts w:eastAsia="宋体" w:hint="eastAsia"/>
          <w:sz w:val="24"/>
          <w:szCs w:val="24"/>
          <w:lang w:eastAsia="zh-CN"/>
        </w:rPr>
        <w:t xml:space="preserve">      Preliminary simulation results for above 52.6GHz</w:t>
      </w:r>
    </w:p>
    <w:p w:rsidR="00110259" w:rsidRDefault="00D4193D" w:rsidP="001502D9">
      <w:pPr>
        <w:pStyle w:val="Header"/>
        <w:tabs>
          <w:tab w:val="left" w:pos="1800"/>
        </w:tabs>
        <w:snapToGrid w:val="0"/>
        <w:spacing w:after="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eastAsia="宋体" w:hint="eastAsia"/>
          <w:sz w:val="24"/>
          <w:szCs w:val="24"/>
          <w:lang w:eastAsia="zh-CN"/>
        </w:rPr>
        <w:t xml:space="preserve">   </w:t>
      </w:r>
      <w:r>
        <w:rPr>
          <w:rFonts w:eastAsia="宋体" w:hint="eastAsia"/>
          <w:sz w:val="24"/>
          <w:szCs w:val="24"/>
          <w:lang w:val="en-US" w:eastAsia="zh-CN"/>
        </w:rPr>
        <w:t>8.2.3</w:t>
      </w:r>
    </w:p>
    <w:p w:rsidR="00110259" w:rsidRDefault="00D4193D" w:rsidP="001502D9">
      <w:pPr>
        <w:pStyle w:val="Header"/>
        <w:tabs>
          <w:tab w:val="left" w:pos="1800"/>
        </w:tabs>
        <w:snapToGrid w:val="0"/>
        <w:spacing w:after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 w:rsidR="00110259" w:rsidRDefault="00D4193D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110259" w:rsidRDefault="00D4193D">
      <w:pPr>
        <w:pStyle w:val="BodyText"/>
      </w:pPr>
      <w:bookmarkStart w:id="1" w:name="OLE_LINK2"/>
      <w:bookmarkStart w:id="2" w:name="OLE_LINK15"/>
      <w:bookmarkStart w:id="3" w:name="OLE_LINK16"/>
      <w:bookmarkStart w:id="4" w:name="OLE_LINK1"/>
      <w:r>
        <w:rPr>
          <w:rFonts w:eastAsia="宋体" w:hint="eastAsia"/>
          <w:lang w:val="en-US" w:eastAsia="zh-CN"/>
        </w:rPr>
        <w:t>In RAN1 101 e-meeting and post meeting email discussion, t</w:t>
      </w:r>
      <w:r>
        <w:t>he proposals in Tables 2, 3, 4, 5, 7, 8, 9, 10, 11, 12 of R1-2005185 are agreed</w:t>
      </w:r>
      <w:r>
        <w:rPr>
          <w:rFonts w:eastAsia="宋体" w:hint="eastAsia"/>
          <w:lang w:val="en-US" w:eastAsia="zh-CN"/>
        </w:rPr>
        <w:t xml:space="preserve">, which includes the LLS and SLS simulation assumption and objectives. </w:t>
      </w:r>
    </w:p>
    <w:p w:rsidR="00110259" w:rsidRDefault="00D4193D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eastAsia="宋体" w:hint="eastAsia"/>
          <w:lang w:val="en-US" w:eastAsia="zh-CN"/>
        </w:rPr>
        <w:t>provide some primary simulation</w:t>
      </w:r>
      <w:bookmarkStart w:id="5" w:name="_GoBack"/>
      <w:bookmarkEnd w:id="5"/>
      <w:r>
        <w:rPr>
          <w:rFonts w:eastAsia="宋体" w:hint="eastAsia"/>
          <w:lang w:val="en-US" w:eastAsia="zh-CN"/>
        </w:rPr>
        <w:t xml:space="preserve"> results of LLS and SLS based on the agreed simulation assumption in </w:t>
      </w:r>
      <w:r>
        <w:t>R1-2005185</w:t>
      </w:r>
      <w:r>
        <w:rPr>
          <w:rFonts w:eastAsia="宋体" w:hint="eastAsia"/>
          <w:lang w:val="en-US" w:eastAsia="zh-CN"/>
        </w:rPr>
        <w:t xml:space="preserve"> for above 52.6GHz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110259" w:rsidRDefault="00D4193D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Link level simulation</w:t>
      </w:r>
    </w:p>
    <w:p w:rsidR="00110259" w:rsidRDefault="00D4193D">
      <w:pPr>
        <w:pStyle w:val="Heading2"/>
        <w:rPr>
          <w:lang w:eastAsia="zh-CN"/>
        </w:rPr>
      </w:pPr>
      <w:r>
        <w:rPr>
          <w:rFonts w:hint="eastAsia"/>
          <w:lang w:val="en-US" w:eastAsia="zh-CN"/>
        </w:rPr>
        <w:t>PUSCH</w:t>
      </w:r>
    </w:p>
    <w:p w:rsidR="00110259" w:rsidRDefault="00D4193D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TDL-A 5ns</w:t>
      </w:r>
    </w:p>
    <w:p w:rsidR="00110259" w:rsidRDefault="00D4193D"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16QAM</w:t>
      </w:r>
    </w:p>
    <w:p w:rsidR="00110259" w:rsidRDefault="00D4193D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848100" cy="28860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259" w:rsidRDefault="00D4193D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2.1-1 TDL-A 16QAM</w:t>
      </w:r>
    </w:p>
    <w:p w:rsidR="00110259" w:rsidRDefault="00D4193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is shown from Figure 2.1-1, for 16QAM TDL-A channel:</w:t>
      </w:r>
    </w:p>
    <w:p w:rsidR="00110259" w:rsidRDefault="00D4193D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Without phase noise, different SCS shows similar performance.</w:t>
      </w:r>
    </w:p>
    <w:p w:rsidR="00110259" w:rsidRDefault="00D4193D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 With phase noise and without PN compensation, phase noise will cause about 1 dB performance degradation on each SCS. Larger SCS shows better performance against PN, 120kHz is 0.5dB worse than 960kHz.</w:t>
      </w:r>
    </w:p>
    <w:p w:rsidR="00110259" w:rsidRDefault="00D4193D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 phase noise and with PTRS PN compensation, the performance is almost the same as the performance without phase noise.</w:t>
      </w:r>
    </w:p>
    <w:p w:rsidR="00110259" w:rsidRDefault="00D4193D">
      <w:pPr>
        <w:numPr>
          <w:ilvl w:val="0"/>
          <w:numId w:val="9"/>
        </w:numPr>
        <w:rPr>
          <w:lang w:val="en-US" w:eastAsia="zh-CN"/>
        </w:rPr>
      </w:pPr>
      <w:r>
        <w:rPr>
          <w:rFonts w:eastAsia="宋体" w:hint="eastAsia"/>
          <w:lang w:val="en-US" w:eastAsia="zh-CN"/>
        </w:rPr>
        <w:t>64QAM</w:t>
      </w:r>
    </w:p>
    <w:p w:rsidR="00110259" w:rsidRDefault="00D4193D">
      <w:pPr>
        <w:numPr>
          <w:ilvl w:val="255"/>
          <w:numId w:val="0"/>
        </w:num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900805" cy="292544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259" w:rsidRDefault="00D4193D">
      <w:pPr>
        <w:numPr>
          <w:ilvl w:val="255"/>
          <w:numId w:val="0"/>
        </w:num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2.1-2 TDL-A </w:t>
      </w:r>
      <w:r w:rsidR="00B01C25"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QAM</w:t>
      </w:r>
    </w:p>
    <w:p w:rsidR="00110259" w:rsidRDefault="00D4193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is shown from Figure 2.1-2, for 64QAM TDL-A channel:</w:t>
      </w:r>
    </w:p>
    <w:p w:rsidR="00110259" w:rsidRDefault="00D4193D">
      <w:pPr>
        <w:numPr>
          <w:ilvl w:val="0"/>
          <w:numId w:val="11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Without phase noise, different SCS shows similar performance.</w:t>
      </w:r>
    </w:p>
    <w:p w:rsidR="00110259" w:rsidRDefault="00D4193D">
      <w:pPr>
        <w:numPr>
          <w:ilvl w:val="0"/>
          <w:numId w:val="11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With phase noise and without PN compensation, phase noise will cause </w:t>
      </w:r>
      <w:r w:rsidR="00AC572B">
        <w:rPr>
          <w:rFonts w:eastAsia="宋体"/>
          <w:lang w:val="en-US" w:eastAsia="zh-CN"/>
        </w:rPr>
        <w:t>significant performance degradation</w:t>
      </w:r>
      <w:r>
        <w:rPr>
          <w:rFonts w:eastAsia="宋体" w:hint="eastAsia"/>
          <w:lang w:val="en-US" w:eastAsia="zh-CN"/>
        </w:rPr>
        <w:t xml:space="preserve"> on each SCS, larger SCS shows better </w:t>
      </w:r>
      <w:r w:rsidR="00AC572B">
        <w:rPr>
          <w:rFonts w:eastAsia="宋体"/>
          <w:lang w:val="en-US" w:eastAsia="zh-CN"/>
        </w:rPr>
        <w:t>resistance</w:t>
      </w:r>
      <w:r w:rsidR="00AC572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against </w:t>
      </w:r>
      <w:r w:rsidR="00AC572B">
        <w:rPr>
          <w:rFonts w:eastAsia="宋体"/>
          <w:lang w:val="en-US" w:eastAsia="zh-CN"/>
        </w:rPr>
        <w:t xml:space="preserve">the impairment caused by </w:t>
      </w:r>
      <w:r>
        <w:rPr>
          <w:rFonts w:eastAsia="宋体" w:hint="eastAsia"/>
          <w:lang w:val="en-US" w:eastAsia="zh-CN"/>
        </w:rPr>
        <w:t>PN.</w:t>
      </w:r>
    </w:p>
    <w:p w:rsidR="00110259" w:rsidRDefault="00D4193D">
      <w:pPr>
        <w:numPr>
          <w:ilvl w:val="0"/>
          <w:numId w:val="11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With phase noise and with PTRS PN compensation, </w:t>
      </w:r>
      <w:r w:rsidR="00AC572B">
        <w:rPr>
          <w:rFonts w:eastAsia="宋体"/>
          <w:lang w:val="en-US" w:eastAsia="zh-CN"/>
        </w:rPr>
        <w:t xml:space="preserve">the performance is much better than without PN compensation. Although there is still some gap from the reference performance without PN, </w:t>
      </w:r>
      <w:r>
        <w:rPr>
          <w:rFonts w:eastAsia="宋体" w:hint="eastAsia"/>
          <w:lang w:val="en-US" w:eastAsia="zh-CN"/>
        </w:rPr>
        <w:t>larger SCS shows better performance with PTRS PN compensation.</w:t>
      </w:r>
    </w:p>
    <w:p w:rsidR="00110259" w:rsidRDefault="00D4193D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PDSCH</w:t>
      </w:r>
    </w:p>
    <w:p w:rsidR="00110259" w:rsidRDefault="00D4193D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CDL-B 20ns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16QAM TDL-A performance of different SCS is similar, </w:t>
      </w:r>
      <w:r w:rsidR="00AE02AC">
        <w:rPr>
          <w:lang w:val="en-US" w:eastAsia="zh-CN"/>
        </w:rPr>
        <w:t xml:space="preserve">for DL evaluation, we only consider </w:t>
      </w:r>
      <w:r>
        <w:rPr>
          <w:rFonts w:hint="eastAsia"/>
          <w:lang w:val="en-US" w:eastAsia="zh-CN"/>
        </w:rPr>
        <w:t xml:space="preserve">64QAM </w:t>
      </w:r>
      <w:r w:rsidR="00AE02AC">
        <w:rPr>
          <w:lang w:val="en-US" w:eastAsia="zh-CN"/>
        </w:rPr>
        <w:t>in order</w:t>
      </w:r>
      <w:r>
        <w:rPr>
          <w:rFonts w:hint="eastAsia"/>
          <w:lang w:val="en-US" w:eastAsia="zh-CN"/>
        </w:rPr>
        <w:t xml:space="preserve"> to show the difference between different SCS.</w:t>
      </w:r>
    </w:p>
    <w:p w:rsidR="00110259" w:rsidRDefault="00D4193D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012565" cy="2760980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259" w:rsidRDefault="00D4193D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2.2-1 CDL-B 64QAM</w:t>
      </w:r>
    </w:p>
    <w:p w:rsidR="00110259" w:rsidRDefault="00D4193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2.2-1</w:t>
      </w:r>
      <w:r w:rsidR="0043442D">
        <w:rPr>
          <w:rFonts w:eastAsia="宋体"/>
          <w:lang w:val="en-US" w:eastAsia="zh-CN"/>
        </w:rPr>
        <w:t xml:space="preserve"> shows the evaluation results</w:t>
      </w:r>
      <w:r>
        <w:rPr>
          <w:rFonts w:eastAsia="宋体" w:hint="eastAsia"/>
          <w:lang w:val="en-US" w:eastAsia="zh-CN"/>
        </w:rPr>
        <w:t xml:space="preserve"> for 64QAM </w:t>
      </w:r>
      <w:r w:rsidR="00AE02AC">
        <w:rPr>
          <w:rFonts w:eastAsia="宋体"/>
          <w:lang w:val="en-US" w:eastAsia="zh-CN"/>
        </w:rPr>
        <w:t xml:space="preserve">and </w:t>
      </w:r>
      <w:r>
        <w:rPr>
          <w:rFonts w:eastAsia="宋体" w:hint="eastAsia"/>
          <w:lang w:val="en-US" w:eastAsia="zh-CN"/>
        </w:rPr>
        <w:t>CDL-B channel</w:t>
      </w:r>
      <w:r w:rsidR="00312A54">
        <w:rPr>
          <w:rFonts w:eastAsia="宋体"/>
          <w:lang w:val="en-US" w:eastAsia="zh-CN"/>
        </w:rPr>
        <w:t xml:space="preserve"> model with 20ns delay spread</w:t>
      </w:r>
      <w:r w:rsidR="0043442D">
        <w:rPr>
          <w:rFonts w:eastAsia="宋体"/>
          <w:lang w:val="en-US" w:eastAsia="zh-CN"/>
        </w:rPr>
        <w:t>. Generally, similar observation as UL can be found as follows</w:t>
      </w:r>
      <w:r>
        <w:rPr>
          <w:rFonts w:eastAsia="宋体" w:hint="eastAsia"/>
          <w:lang w:val="en-US" w:eastAsia="zh-CN"/>
        </w:rPr>
        <w:t>:</w:t>
      </w:r>
    </w:p>
    <w:p w:rsidR="00110259" w:rsidRDefault="00D4193D">
      <w:pPr>
        <w:numPr>
          <w:ilvl w:val="0"/>
          <w:numId w:val="12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Without phase noise, different SCS shows similar performance, 960kHz performance is slightly worse than others</w:t>
      </w:r>
      <w:r w:rsidR="00F603EA">
        <w:rPr>
          <w:rFonts w:eastAsia="宋体"/>
          <w:lang w:val="en-US" w:eastAsia="zh-CN"/>
        </w:rPr>
        <w:t xml:space="preserve">, </w:t>
      </w:r>
      <w:r w:rsidR="0039469E">
        <w:rPr>
          <w:rFonts w:eastAsia="宋体"/>
          <w:lang w:val="en-US" w:eastAsia="zh-CN"/>
        </w:rPr>
        <w:t>probably</w:t>
      </w:r>
      <w:r w:rsidR="00F603EA">
        <w:rPr>
          <w:rFonts w:eastAsia="宋体"/>
          <w:lang w:val="en-US" w:eastAsia="zh-CN"/>
        </w:rPr>
        <w:t xml:space="preserve"> due to the shortened CP length</w:t>
      </w:r>
      <w:r>
        <w:rPr>
          <w:rFonts w:eastAsia="宋体" w:hint="eastAsia"/>
          <w:lang w:val="en-US" w:eastAsia="zh-CN"/>
        </w:rPr>
        <w:t>.</w:t>
      </w:r>
    </w:p>
    <w:p w:rsidR="00110259" w:rsidRDefault="00D4193D">
      <w:pPr>
        <w:numPr>
          <w:ilvl w:val="0"/>
          <w:numId w:val="12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With phase noise and </w:t>
      </w:r>
      <w:r w:rsidR="00F61C8D">
        <w:rPr>
          <w:rFonts w:eastAsia="宋体"/>
          <w:lang w:val="en-US" w:eastAsia="zh-CN"/>
        </w:rPr>
        <w:t xml:space="preserve">if we do not do the </w:t>
      </w:r>
      <w:r>
        <w:rPr>
          <w:rFonts w:eastAsia="宋体" w:hint="eastAsia"/>
          <w:lang w:val="en-US" w:eastAsia="zh-CN"/>
        </w:rPr>
        <w:t xml:space="preserve">PN compensation, </w:t>
      </w:r>
      <w:r w:rsidR="00AC572B">
        <w:rPr>
          <w:rFonts w:eastAsia="宋体"/>
          <w:lang w:val="en-US" w:eastAsia="zh-CN"/>
        </w:rPr>
        <w:t>significant</w:t>
      </w:r>
      <w:r w:rsidR="00AC572B">
        <w:rPr>
          <w:rFonts w:eastAsia="宋体" w:hint="eastAsia"/>
          <w:lang w:val="en-US" w:eastAsia="zh-CN"/>
        </w:rPr>
        <w:t xml:space="preserve"> </w:t>
      </w:r>
      <w:r w:rsidR="008317F5">
        <w:rPr>
          <w:rFonts w:eastAsia="宋体"/>
          <w:lang w:val="en-US" w:eastAsia="zh-CN"/>
        </w:rPr>
        <w:t>performance loss can be observed</w:t>
      </w:r>
      <w:r w:rsidR="008317F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on each </w:t>
      </w:r>
      <w:r w:rsidR="008317F5">
        <w:rPr>
          <w:rFonts w:eastAsia="宋体"/>
          <w:lang w:val="en-US" w:eastAsia="zh-CN"/>
        </w:rPr>
        <w:t xml:space="preserve">curve with different </w:t>
      </w:r>
      <w:r>
        <w:rPr>
          <w:rFonts w:eastAsia="宋体" w:hint="eastAsia"/>
          <w:lang w:val="en-US" w:eastAsia="zh-CN"/>
        </w:rPr>
        <w:t>SCS.</w:t>
      </w:r>
    </w:p>
    <w:p w:rsidR="00110259" w:rsidRDefault="00277E66">
      <w:pPr>
        <w:numPr>
          <w:ilvl w:val="0"/>
          <w:numId w:val="12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L</w:t>
      </w:r>
      <w:r w:rsidR="00D4193D">
        <w:rPr>
          <w:rFonts w:eastAsia="宋体" w:hint="eastAsia"/>
          <w:lang w:val="en-US" w:eastAsia="zh-CN"/>
        </w:rPr>
        <w:t>arger SCS shows better performance with PTRS PN compensation.</w:t>
      </w:r>
    </w:p>
    <w:p w:rsidR="005323F2" w:rsidRDefault="005323F2" w:rsidP="005323F2">
      <w:pPr>
        <w:numPr>
          <w:ilvl w:val="255"/>
          <w:numId w:val="0"/>
        </w:numPr>
        <w:jc w:val="both"/>
        <w:rPr>
          <w:lang w:val="en-US" w:eastAsia="zh-CN"/>
        </w:rPr>
      </w:pPr>
    </w:p>
    <w:p w:rsidR="005323F2" w:rsidRDefault="005323F2" w:rsidP="005323F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16QAM modulation, and with PTRS PN compensation, different SCS</w:t>
      </w:r>
      <w:r w:rsidR="006109EA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(120kHz, 240kHz, 480kHz, 960kHz) shows similar performance.</w:t>
      </w:r>
    </w:p>
    <w:p w:rsidR="00110259" w:rsidRDefault="00D4193D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Phase noise has </w:t>
      </w:r>
      <w:r w:rsidR="00AC572B" w:rsidRPr="00AC572B"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PN compensation, larger SCS shows better performance. </w:t>
      </w:r>
    </w:p>
    <w:p w:rsidR="00110259" w:rsidRDefault="00D4193D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System level simulation</w:t>
      </w:r>
    </w:p>
    <w:p w:rsidR="00110259" w:rsidRDefault="00110259">
      <w:pPr>
        <w:rPr>
          <w:lang w:val="en-US" w:eastAsia="zh-CN"/>
        </w:rPr>
      </w:pPr>
    </w:p>
    <w:p w:rsidR="00110259" w:rsidRDefault="00D4193D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Coexistence interference analysis</w:t>
      </w:r>
    </w:p>
    <w:p w:rsidR="00110259" w:rsidRDefault="00D4193D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some simulation is performed to study the interference of different LBT schemes. As we know, in 60 GHz frequency, omni-directional LBT is used in Wi-Fi system such as IEEE 802.11 ad/ay.  </w:t>
      </w:r>
    </w:p>
    <w:p w:rsidR="00110259" w:rsidRDefault="00D4193D">
      <w:pPr>
        <w:tabs>
          <w:tab w:val="left" w:pos="450"/>
          <w:tab w:val="left" w:pos="720"/>
        </w:tabs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665730" cy="1217295"/>
            <wp:effectExtent l="0" t="0" r="127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259" w:rsidRDefault="00D4193D">
      <w:pPr>
        <w:tabs>
          <w:tab w:val="left" w:pos="450"/>
          <w:tab w:val="left" w:pos="720"/>
        </w:tabs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3.3-1 Indoor scenario C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lang w:val="en-US" w:eastAsia="zh-CN"/>
        </w:rPr>
        <w:t>In this part, we provide system-level simulation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evaluate the impact of LBT schemes on the coexistence between</w:t>
      </w:r>
      <w:r>
        <w:rPr>
          <w:rFonts w:hint="eastAsia"/>
          <w:lang w:val="en-US" w:eastAsia="zh-CN"/>
        </w:rPr>
        <w:t xml:space="preserve"> NR-U and Wi-Fi </w:t>
      </w:r>
      <w:r>
        <w:rPr>
          <w:lang w:val="en-US" w:eastAsia="zh-CN"/>
        </w:rPr>
        <w:t>systems, where one operator using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omni-directional LBT mimics the behavior of</w:t>
      </w:r>
      <w:r>
        <w:rPr>
          <w:rFonts w:hint="eastAsia"/>
          <w:lang w:val="en-US" w:eastAsia="zh-CN"/>
        </w:rPr>
        <w:t xml:space="preserve"> Wi-Fi system </w:t>
      </w:r>
      <w:r>
        <w:rPr>
          <w:lang w:val="en-US" w:eastAsia="zh-CN"/>
        </w:rPr>
        <w:t>and the other operator is assumed as NR-U can choose between</w:t>
      </w:r>
      <w:r>
        <w:rPr>
          <w:rFonts w:hint="eastAsia"/>
          <w:lang w:val="en-US" w:eastAsia="zh-CN"/>
        </w:rPr>
        <w:t xml:space="preserve"> omni-directional LBT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directional LBT.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detailed simulation assumptions are listed in Appendix.</w:t>
      </w:r>
    </w:p>
    <w:p w:rsidR="00110259" w:rsidRDefault="00D4193D">
      <w:pPr>
        <w:pStyle w:val="ListParagraph"/>
        <w:numPr>
          <w:ilvl w:val="0"/>
          <w:numId w:val="13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Case 1 corresponds to omni-directional LBT for Operator 1</w:t>
      </w:r>
      <w:r>
        <w:rPr>
          <w:lang w:val="en-US" w:eastAsia="zh-CN"/>
        </w:rPr>
        <w:t xml:space="preserve"> (mimic an existed Wi-Fi operator</w:t>
      </w:r>
      <w:r>
        <w:rPr>
          <w:rFonts w:hint="eastAsia"/>
          <w:lang w:val="en-US" w:eastAsia="zh-CN"/>
        </w:rPr>
        <w:t>) vs omni-directional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;</w:t>
      </w:r>
    </w:p>
    <w:p w:rsidR="00110259" w:rsidRDefault="00D4193D">
      <w:pPr>
        <w:pStyle w:val="ListParagraph"/>
        <w:numPr>
          <w:ilvl w:val="0"/>
          <w:numId w:val="13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Case 2 corresponds to omni-directional LBT for Operator 1</w:t>
      </w:r>
      <w:r>
        <w:rPr>
          <w:lang w:val="en-US" w:eastAsia="zh-CN"/>
        </w:rPr>
        <w:t>(mimic an existed Wi-Fi operator</w:t>
      </w:r>
      <w:r>
        <w:rPr>
          <w:rFonts w:hint="eastAsia"/>
          <w:lang w:val="en-US" w:eastAsia="zh-CN"/>
        </w:rPr>
        <w:t>) vs 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). </w:t>
      </w:r>
    </w:p>
    <w:p w:rsidR="00110259" w:rsidRDefault="00110259">
      <w:pPr>
        <w:pStyle w:val="ListParagraph"/>
        <w:numPr>
          <w:ilvl w:val="255"/>
          <w:numId w:val="0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</w:p>
    <w:p w:rsidR="00110259" w:rsidRDefault="00D4193D">
      <w:pPr>
        <w:rPr>
          <w:lang w:val="en-US" w:eastAsia="zh-CN"/>
        </w:rPr>
      </w:pPr>
      <w:r>
        <w:rPr>
          <w:rFonts w:hint="eastAsia"/>
          <w:lang w:val="en-US" w:eastAsia="zh-CN"/>
        </w:rPr>
        <w:t>In Case 1, gNBs are randomly dropped in a 10m*10m box, UEs are randomly dropped in the 120m*50m room. In Case 2, the randomization is totally the same with Case 1 in order to show a compatible performance between 2 cases. Simulation assumptions and detailed statistic can be found in Appendix.</w:t>
      </w:r>
    </w:p>
    <w:p w:rsidR="00110259" w:rsidRDefault="00D4193D">
      <w:r>
        <w:rPr>
          <w:noProof/>
          <w:lang w:val="en-US" w:eastAsia="zh-CN"/>
        </w:rPr>
        <w:drawing>
          <wp:inline distT="0" distB="0" distL="114300" distR="114300">
            <wp:extent cx="2769235" cy="1955165"/>
            <wp:effectExtent l="4445" t="4445" r="7620" b="21590"/>
            <wp:docPr id="18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3000375" cy="1965960"/>
            <wp:effectExtent l="4445" t="4445" r="5080" b="10795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10259" w:rsidRDefault="00D4193D">
      <w:r>
        <w:rPr>
          <w:noProof/>
          <w:lang w:val="en-US" w:eastAsia="zh-CN"/>
        </w:rPr>
        <w:drawing>
          <wp:inline distT="0" distB="0" distL="114300" distR="114300">
            <wp:extent cx="2790190" cy="1995170"/>
            <wp:effectExtent l="4445" t="4445" r="5715" b="19685"/>
            <wp:docPr id="5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2979420" cy="1995170"/>
            <wp:effectExtent l="4445" t="4445" r="6985" b="19685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10259" w:rsidRDefault="00D4193D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3.1-2 Coexistence interference analysis</w:t>
      </w:r>
    </w:p>
    <w:p w:rsidR="00110259" w:rsidRDefault="00D4193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It can be shown in Figure 3.1-2:</w:t>
      </w:r>
    </w:p>
    <w:p w:rsidR="00110259" w:rsidRDefault="00D4193D">
      <w:pPr>
        <w:numPr>
          <w:ilvl w:val="0"/>
          <w:numId w:val="14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mean and 5% and 95% UPT, it is shown from Case1 that Operator 1 has a relatively high throughput with omni-directional LBT compared to the same LBT mechanism used for </w:t>
      </w:r>
      <w:r>
        <w:rPr>
          <w:lang w:val="en-US" w:eastAsia="zh-CN"/>
        </w:rPr>
        <w:t>Operator 2.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performance difference between </w:t>
      </w:r>
      <w:r>
        <w:rPr>
          <w:lang w:val="en-US" w:eastAsia="zh-CN"/>
        </w:rPr>
        <w:t>the two operators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mainly due to the random distribution of the nodes in this simulation drop which is not friendly to operator 2</w:t>
      </w:r>
      <w:r>
        <w:rPr>
          <w:rFonts w:hint="eastAsia"/>
          <w:lang w:val="en-US" w:eastAsia="zh-CN"/>
        </w:rPr>
        <w:t xml:space="preserve">. However, we can see from Case 2 that such phenomenon is mitigated when directional LBT is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 xml:space="preserve"> instead of omni-directional LBT.</w:t>
      </w:r>
    </w:p>
    <w:p w:rsidR="00110259" w:rsidRDefault="00D4193D">
      <w:pPr>
        <w:numPr>
          <w:ilvl w:val="0"/>
          <w:numId w:val="14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50% UPT, it can be observed that NR-U and Operator 1 show very similar performance and means that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performance</w:t>
      </w:r>
      <w:r>
        <w:rPr>
          <w:lang w:val="en-US" w:eastAsia="zh-CN"/>
        </w:rPr>
        <w:t xml:space="preserve"> of operator 1</w:t>
      </w:r>
      <w:r>
        <w:rPr>
          <w:rFonts w:hint="eastAsia"/>
          <w:lang w:val="en-US" w:eastAsia="zh-CN"/>
        </w:rPr>
        <w:t xml:space="preserve"> will not be significantly affected even if directional LBT is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>.</w:t>
      </w:r>
    </w:p>
    <w:p w:rsidR="00110259" w:rsidRDefault="00110259">
      <w:pPr>
        <w:jc w:val="both"/>
        <w:rPr>
          <w:rFonts w:eastAsia="宋体"/>
          <w:lang w:val="en-US" w:eastAsia="zh-CN"/>
        </w:rPr>
      </w:pPr>
    </w:p>
    <w:p w:rsidR="00110259" w:rsidRDefault="00D4193D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3: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110259" w:rsidRDefault="00110259">
      <w:pPr>
        <w:rPr>
          <w:rFonts w:eastAsia="宋体"/>
          <w:b/>
          <w:bCs/>
          <w:i/>
          <w:iCs/>
          <w:lang w:val="en-US" w:eastAsia="zh-CN"/>
        </w:rPr>
      </w:pPr>
    </w:p>
    <w:p w:rsidR="00110259" w:rsidRDefault="00D4193D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CCA threshold and LBT schemes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the deployment scenario is Indoor scenario A, 2 operators use the same LBT mechanism, directional LBT or Omnidirectional LBT. Different CCA threshold such as [-82dBm -62dBm -42dBm] are compared to evaluate the total performance of different LBT schemes.  Medium traffic load and high traffic load performance is shown in Figure 3.2-1~3.2-2. 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 w:rsidR="00110259" w:rsidRDefault="00D4193D">
      <w:pPr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>Medium traffic load</w:t>
      </w:r>
    </w:p>
    <w:p w:rsidR="00110259" w:rsidRDefault="00D4193D">
      <w:pPr>
        <w:pStyle w:val="BodyText"/>
        <w:spacing w:after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246120" cy="2057400"/>
            <wp:effectExtent l="4445" t="4445" r="6985" b="14605"/>
            <wp:docPr id="1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10259" w:rsidRDefault="00D4193D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3.2-1 Medium traffic load mean UPT</w:t>
      </w:r>
    </w:p>
    <w:p w:rsidR="00110259" w:rsidRDefault="00D4193D">
      <w:pPr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>High traffic load</w:t>
      </w:r>
    </w:p>
    <w:p w:rsidR="00110259" w:rsidRDefault="00110259">
      <w:pPr>
        <w:pStyle w:val="BodyText"/>
        <w:spacing w:after="0"/>
        <w:jc w:val="both"/>
      </w:pPr>
    </w:p>
    <w:p w:rsidR="00110259" w:rsidRDefault="00D4193D">
      <w:pPr>
        <w:pStyle w:val="BodyText"/>
        <w:spacing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3225800" cy="1981200"/>
            <wp:effectExtent l="4445" t="4445" r="8255" b="14605"/>
            <wp:docPr id="1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10259" w:rsidRDefault="00D4193D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3.2-2 High traffic load mean UPT</w:t>
      </w:r>
    </w:p>
    <w:p w:rsidR="00110259" w:rsidRDefault="00110259">
      <w:pPr>
        <w:pStyle w:val="BodyText"/>
        <w:spacing w:after="0"/>
        <w:jc w:val="center"/>
      </w:pPr>
    </w:p>
    <w:p w:rsidR="00110259" w:rsidRDefault="00110259">
      <w:pPr>
        <w:pStyle w:val="BodyText"/>
        <w:spacing w:after="0"/>
        <w:jc w:val="both"/>
      </w:pPr>
    </w:p>
    <w:p w:rsidR="00110259" w:rsidRDefault="00D4193D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4: As the CCA threshold increases, the LBT failure probability gradually decreases and different LBT schemes converge to a similar performance.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5: With appropriate CCA threshold, Directional LBT shows better performance than Omnidirectional LBT in NRU-NRU coexistence scheme.</w:t>
      </w:r>
    </w:p>
    <w:p w:rsidR="00110259" w:rsidRDefault="00110259">
      <w:pPr>
        <w:pStyle w:val="BodyText"/>
        <w:spacing w:after="0"/>
        <w:jc w:val="both"/>
        <w:rPr>
          <w:lang w:val="en-US" w:eastAsia="zh-CN"/>
        </w:rPr>
      </w:pPr>
    </w:p>
    <w:p w:rsidR="00110259" w:rsidRDefault="00D4193D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110259" w:rsidRDefault="00D4193D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16QAM modulation, and with PTRS PN compensation, different SCS</w:t>
      </w:r>
      <w:r w:rsidR="006F0F9F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(120kHz, 240kHz, 480kHz, 960kHz) shows similar performance.</w:t>
      </w:r>
    </w:p>
    <w:p w:rsidR="00110259" w:rsidRDefault="00D4193D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Phase noise has </w:t>
      </w:r>
      <w:r w:rsidR="00F16400" w:rsidRPr="00AC572B"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PN compensation, larger SCS shows better performance. </w:t>
      </w:r>
    </w:p>
    <w:p w:rsidR="00110259" w:rsidRDefault="00D4193D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3: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110259" w:rsidRDefault="00D4193D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4: As the CCA threshold increases, the LBT failure probability gradually decreases and different LBT schemes converge to a similar performance.</w:t>
      </w:r>
    </w:p>
    <w:p w:rsidR="00110259" w:rsidRDefault="00D4193D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5: With appropriate CCA threshold, Directional LBT shows better performance than Omnidirectional LBT in NRU-NRU coexistence scheme.</w:t>
      </w:r>
    </w:p>
    <w:p w:rsidR="00110259" w:rsidRDefault="00110259">
      <w:pPr>
        <w:rPr>
          <w:rFonts w:eastAsia="宋体"/>
          <w:b/>
          <w:bCs/>
          <w:i/>
          <w:iCs/>
          <w:lang w:val="en-US" w:eastAsia="zh-CN"/>
        </w:rPr>
      </w:pPr>
    </w:p>
    <w:p w:rsidR="00110259" w:rsidRDefault="00D4193D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:rsidR="00110259" w:rsidRDefault="00D4193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6" w:name="_Ref454459437"/>
      <w:bookmarkStart w:id="7" w:name="_Ref339367275"/>
      <w:r>
        <w:rPr>
          <w:rFonts w:hint="eastAsia"/>
          <w:lang w:val="en-US" w:eastAsia="zh-CN"/>
        </w:rPr>
        <w:t>Chairman's Notes RAN1 92 final</w:t>
      </w:r>
      <w:r>
        <w:rPr>
          <w:lang w:val="en-US" w:eastAsia="zh-CN"/>
        </w:rPr>
        <w:t>, RAN1 #</w:t>
      </w:r>
      <w:r>
        <w:rPr>
          <w:rFonts w:hint="eastAsia"/>
          <w:lang w:val="en-US" w:eastAsia="zh-CN"/>
        </w:rPr>
        <w:t>92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>. 201</w:t>
      </w:r>
      <w:r>
        <w:rPr>
          <w:rFonts w:hint="eastAsia"/>
          <w:lang w:val="en-US" w:eastAsia="zh-CN"/>
        </w:rPr>
        <w:t>8</w:t>
      </w:r>
      <w:bookmarkEnd w:id="6"/>
      <w:r>
        <w:rPr>
          <w:lang w:val="en-US" w:eastAsia="zh-CN"/>
        </w:rPr>
        <w:t>.</w:t>
      </w:r>
      <w:bookmarkEnd w:id="7"/>
    </w:p>
    <w:p w:rsidR="00110259" w:rsidRDefault="00D4193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8" w:name="_Ref20252"/>
      <w:r>
        <w:rPr>
          <w:rFonts w:eastAsia="宋体" w:hint="eastAsia"/>
          <w:lang w:val="en-US" w:eastAsia="zh-CN"/>
        </w:rPr>
        <w:t>ETSI EN 301 893 V2.1.1 (2017-05)</w:t>
      </w:r>
      <w:bookmarkEnd w:id="8"/>
    </w:p>
    <w:p w:rsidR="00110259" w:rsidRDefault="00D4193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9" w:name="_Ref502658198"/>
      <w:r>
        <w:rPr>
          <w:rFonts w:hint="eastAsia"/>
          <w:sz w:val="21"/>
          <w:szCs w:val="22"/>
          <w:lang w:val="en-US" w:eastAsia="zh-CN"/>
        </w:rPr>
        <w:t>TR 36.889, Study on Licensed-Assisted Access to Unlicensed Spectrum, V13.0.0, Jul. 2015.</w:t>
      </w:r>
      <w:bookmarkEnd w:id="9"/>
    </w:p>
    <w:p w:rsidR="00110259" w:rsidRDefault="00D4193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0" w:name="_Ref502658480"/>
      <w:r>
        <w:rPr>
          <w:rFonts w:hint="eastAsia"/>
          <w:sz w:val="21"/>
          <w:szCs w:val="22"/>
          <w:lang w:val="en-US" w:eastAsia="zh-CN"/>
        </w:rPr>
        <w:t>TR 36.802, Study on New Radio (NR) Access Technology Physical Layer Aspects, V1.1.0, Jan. 2017.</w:t>
      </w:r>
      <w:bookmarkEnd w:id="10"/>
    </w:p>
    <w:p w:rsidR="00110259" w:rsidRDefault="00D4193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1" w:name="_Ref502658503"/>
      <w:r>
        <w:rPr>
          <w:rFonts w:hint="eastAsia"/>
          <w:sz w:val="21"/>
          <w:szCs w:val="22"/>
          <w:lang w:val="en-US" w:eastAsia="zh-CN"/>
        </w:rPr>
        <w:t>TR 38.901, Study on channel model for frequencies from 0.5 to 100 GHz, V14.2.0, Sep. 2017.</w:t>
      </w:r>
      <w:bookmarkEnd w:id="11"/>
    </w:p>
    <w:p w:rsidR="00110259" w:rsidRDefault="00110259">
      <w:pPr>
        <w:rPr>
          <w:lang w:val="en-US" w:eastAsia="zh-CN"/>
        </w:rPr>
      </w:pPr>
    </w:p>
    <w:bookmarkEnd w:id="0"/>
    <w:bookmarkEnd w:id="1"/>
    <w:bookmarkEnd w:id="2"/>
    <w:bookmarkEnd w:id="3"/>
    <w:bookmarkEnd w:id="4"/>
    <w:p w:rsidR="00110259" w:rsidRDefault="00D4193D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Appendix</w:t>
      </w:r>
    </w:p>
    <w:p w:rsidR="00110259" w:rsidRDefault="00D4193D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A1. </w:t>
      </w:r>
      <w:r w:rsidR="00DD0991">
        <w:rPr>
          <w:lang w:val="en-US" w:eastAsia="zh-CN"/>
        </w:rPr>
        <w:t xml:space="preserve">LLS </w:t>
      </w:r>
      <w:r>
        <w:rPr>
          <w:rFonts w:hint="eastAsia"/>
          <w:lang w:val="en-US" w:eastAsia="zh-CN"/>
        </w:rPr>
        <w:t>Simulation assumptions</w:t>
      </w:r>
    </w:p>
    <w:p w:rsidR="00110259" w:rsidRDefault="00D4193D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A1-1 LLS simulation assumption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3419"/>
      </w:tblGrid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pStyle w:val="TAH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 w:rsidR="00110259" w:rsidRDefault="00D4193D" w:rsidP="00ED2289">
            <w:pPr>
              <w:pStyle w:val="TAH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Waveform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CP-OFDM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Bandwidth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400MHz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Subcarrier spacing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120kHz/240kHz/480kHz/960kHz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RB number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CP type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Normal CP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TDL-A 5ns</w:t>
            </w:r>
          </w:p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CDL-B 20ns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PN model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3GPP TR38.803 example 2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DMRS</w:t>
            </w:r>
            <w:r>
              <w:rPr>
                <w:lang w:val="en-US"/>
              </w:rPr>
              <w:t xml:space="preserve"> Configuration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 xml:space="preserve">2 DMRS symbols </w:t>
            </w:r>
            <w:r w:rsidR="00B84B24">
              <w:rPr>
                <w:lang w:val="en-US" w:eastAsia="zh-CN"/>
              </w:rPr>
              <w:t xml:space="preserve">per slot </w:t>
            </w:r>
            <w:r>
              <w:rPr>
                <w:lang w:val="en-US" w:eastAsia="zh-CN"/>
              </w:rPr>
              <w:t>at (2,11)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(K = 2, L = 1)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SLIV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(S=0, L=14)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Estimation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Realistic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PN</w:t>
            </w:r>
            <w:r>
              <w:rPr>
                <w:lang w:val="en-US"/>
              </w:rPr>
              <w:t xml:space="preserve"> Estimation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Realistic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>For TDL model: 1*2</w:t>
            </w:r>
            <w:r>
              <w:t xml:space="preserve"> </w:t>
            </w:r>
          </w:p>
          <w:p w:rsidR="008750DD" w:rsidRDefault="008750D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CDL model: </w:t>
            </w:r>
          </w:p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(8, 16, 1,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8750DD">
        <w:trPr>
          <w:jc w:val="center"/>
        </w:trPr>
        <w:tc>
          <w:tcPr>
            <w:tcW w:w="3255" w:type="dxa"/>
          </w:tcPr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 w:rsidR="008750DD" w:rsidRDefault="008750DD" w:rsidP="00ED2289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>For TDL model: 1*2</w:t>
            </w:r>
            <w:r>
              <w:t xml:space="preserve"> </w:t>
            </w:r>
          </w:p>
          <w:p w:rsidR="008750DD" w:rsidRDefault="008750DD" w:rsidP="00ED2289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For CDL model: </w:t>
            </w:r>
          </w:p>
          <w:p w:rsidR="008750DD" w:rsidRDefault="008750DD" w:rsidP="00ED2289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(4, </w:t>
            </w:r>
            <w:r>
              <w:rPr>
                <w:rFonts w:eastAsia="宋体"/>
                <w:lang w:val="en-US" w:eastAsia="zh-CN"/>
              </w:rPr>
              <w:t>4</w:t>
            </w:r>
            <w:r>
              <w:t>, 1,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</w:tbl>
    <w:p w:rsidR="00110259" w:rsidRDefault="00110259">
      <w:pPr>
        <w:rPr>
          <w:rFonts w:eastAsia="宋体"/>
          <w:lang w:val="en-US" w:eastAsia="zh-CN"/>
        </w:rPr>
      </w:pPr>
    </w:p>
    <w:p w:rsidR="00DD0991" w:rsidRDefault="00DD0991" w:rsidP="00DD0991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A2. </w:t>
      </w:r>
      <w:r>
        <w:rPr>
          <w:lang w:val="en-US" w:eastAsia="zh-CN"/>
        </w:rPr>
        <w:t xml:space="preserve">LLS </w:t>
      </w:r>
      <w:r>
        <w:rPr>
          <w:rFonts w:hint="eastAsia"/>
          <w:lang w:val="en-US" w:eastAsia="zh-CN"/>
        </w:rPr>
        <w:t>Simulation assumptions</w:t>
      </w:r>
    </w:p>
    <w:p w:rsidR="00DD0991" w:rsidRPr="00A20B89" w:rsidRDefault="00DD0991">
      <w:pPr>
        <w:rPr>
          <w:rFonts w:eastAsia="宋体"/>
          <w:lang w:val="en-US" w:eastAsia="zh-CN"/>
        </w:rPr>
      </w:pPr>
    </w:p>
    <w:p w:rsidR="00110259" w:rsidRDefault="00D4193D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2</w:t>
      </w:r>
      <w:r>
        <w:rPr>
          <w:rFonts w:hint="eastAsia"/>
          <w:lang w:val="en-US" w:eastAsia="zh-CN"/>
        </w:rPr>
        <w:t>-</w:t>
      </w:r>
      <w:r w:rsidR="00DD0991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SLS simulation assumption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3419"/>
      </w:tblGrid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pStyle w:val="TAH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 w:rsidR="00110259" w:rsidRDefault="00D4193D" w:rsidP="00ED2289">
            <w:pPr>
              <w:pStyle w:val="TAH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Channel Bandwidth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2GHz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Subcarrier spacing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960kHz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Scenario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Indoor A 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LBT schemes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Omnidirectional LBT </w:t>
            </w:r>
          </w:p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Directional LBT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CCA threshold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[-92dBm -82dBm -62dBm -42dBm]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t>InH Open office model in TR 38.901 Chapter 7.4.1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Tx Power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14dBm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Tx Power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21dBm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gain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>UE Antenna gain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5dBi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 Noise Figure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0dB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t xml:space="preserve"> 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</w:t>
            </w:r>
            <w:r w:rsidR="004300B9">
              <w:t>4</w:t>
            </w:r>
            <w:r>
              <w:t xml:space="preserve">, </w:t>
            </w:r>
            <w:r w:rsidR="004300B9">
              <w:t>8</w:t>
            </w:r>
            <w:r>
              <w:t>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</w:t>
            </w:r>
            <w:r w:rsidR="004300B9">
              <w:t>2</w:t>
            </w:r>
            <w:r>
              <w:t xml:space="preserve">, </w:t>
            </w:r>
            <w:r w:rsidR="004300B9">
              <w:rPr>
                <w:rFonts w:eastAsia="宋体"/>
                <w:lang w:val="en-US" w:eastAsia="zh-CN"/>
              </w:rPr>
              <w:t>2</w:t>
            </w:r>
            <w:r>
              <w:t>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110259">
        <w:trPr>
          <w:jc w:val="center"/>
        </w:trPr>
        <w:tc>
          <w:tcPr>
            <w:tcW w:w="3255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Traffic model</w:t>
            </w:r>
          </w:p>
        </w:tc>
        <w:tc>
          <w:tcPr>
            <w:tcW w:w="3419" w:type="dxa"/>
          </w:tcPr>
          <w:p w:rsidR="00110259" w:rsidRDefault="00D4193D" w:rsidP="00ED2289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FTP Model 3 (27Mbyte file)</w:t>
            </w:r>
          </w:p>
        </w:tc>
      </w:tr>
    </w:tbl>
    <w:p w:rsidR="00110259" w:rsidRDefault="00D4193D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. </w:t>
      </w:r>
      <w:r w:rsidR="008621D8">
        <w:rPr>
          <w:lang w:val="en-US" w:eastAsia="zh-CN"/>
        </w:rPr>
        <w:t xml:space="preserve">SLS </w:t>
      </w:r>
      <w:r>
        <w:rPr>
          <w:rFonts w:hint="eastAsia"/>
          <w:lang w:val="en-US" w:eastAsia="zh-CN"/>
        </w:rPr>
        <w:t>simulation results</w:t>
      </w:r>
    </w:p>
    <w:p w:rsidR="00110259" w:rsidRDefault="00D4193D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>-1 Coexistence interference analysis</w:t>
      </w:r>
    </w:p>
    <w:tbl>
      <w:tblPr>
        <w:tblStyle w:val="TableGrid"/>
        <w:tblpPr w:leftFromText="180" w:rightFromText="180" w:vertAnchor="text" w:horzAnchor="page" w:tblpX="1786" w:tblpY="237"/>
        <w:tblOverlap w:val="never"/>
        <w:tblW w:w="9128" w:type="dxa"/>
        <w:tblLayout w:type="fixed"/>
        <w:tblLook w:val="04A0" w:firstRow="1" w:lastRow="0" w:firstColumn="1" w:lastColumn="0" w:noHBand="0" w:noVBand="1"/>
      </w:tblPr>
      <w:tblGrid>
        <w:gridCol w:w="879"/>
        <w:gridCol w:w="1028"/>
        <w:gridCol w:w="1383"/>
        <w:gridCol w:w="1821"/>
        <w:gridCol w:w="2014"/>
        <w:gridCol w:w="2003"/>
      </w:tblGrid>
      <w:tr w:rsidR="00110259">
        <w:trPr>
          <w:trHeight w:val="335"/>
        </w:trPr>
        <w:tc>
          <w:tcPr>
            <w:tcW w:w="1907" w:type="dxa"/>
            <w:gridSpan w:val="2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Reported parameter</w:t>
            </w:r>
          </w:p>
        </w:tc>
        <w:tc>
          <w:tcPr>
            <w:tcW w:w="7221" w:type="dxa"/>
            <w:gridSpan w:val="4"/>
          </w:tcPr>
          <w:p w:rsidR="00110259" w:rsidRDefault="00110259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</w:p>
        </w:tc>
      </w:tr>
      <w:tr w:rsidR="00110259">
        <w:trPr>
          <w:trHeight w:val="979"/>
        </w:trPr>
        <w:tc>
          <w:tcPr>
            <w:tcW w:w="1907" w:type="dxa"/>
            <w:gridSpan w:val="2"/>
            <w:vMerge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3204" w:type="dxa"/>
            <w:gridSpan w:val="2"/>
          </w:tcPr>
          <w:p w:rsidR="00110259" w:rsidRDefault="00D4193D" w:rsidP="00ED2289">
            <w:pPr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Case1:</w:t>
            </w:r>
          </w:p>
          <w:p w:rsidR="00110259" w:rsidRDefault="00D4193D" w:rsidP="00ED2289">
            <w:pPr>
              <w:snapToGrid w:val="0"/>
              <w:spacing w:after="0"/>
              <w:jc w:val="both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Omni vs Omni </w:t>
            </w:r>
          </w:p>
        </w:tc>
        <w:tc>
          <w:tcPr>
            <w:tcW w:w="4017" w:type="dxa"/>
            <w:gridSpan w:val="2"/>
          </w:tcPr>
          <w:p w:rsidR="00110259" w:rsidRDefault="00D4193D" w:rsidP="00ED2289">
            <w:pPr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Case2:</w:t>
            </w:r>
          </w:p>
          <w:p w:rsidR="00110259" w:rsidRDefault="00D4193D" w:rsidP="00ED2289">
            <w:pPr>
              <w:snapToGrid w:val="0"/>
              <w:spacing w:after="0"/>
              <w:jc w:val="both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Omni vs Directional </w:t>
            </w:r>
          </w:p>
        </w:tc>
      </w:tr>
      <w:tr w:rsidR="00110259">
        <w:trPr>
          <w:trHeight w:val="661"/>
        </w:trPr>
        <w:tc>
          <w:tcPr>
            <w:tcW w:w="1907" w:type="dxa"/>
            <w:gridSpan w:val="2"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Operator1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Operator2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Operator1</w:t>
            </w:r>
          </w:p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（Omni）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Operator2</w:t>
            </w:r>
          </w:p>
        </w:tc>
      </w:tr>
      <w:tr w:rsidR="00110259">
        <w:trPr>
          <w:trHeight w:val="521"/>
        </w:trPr>
        <w:tc>
          <w:tcPr>
            <w:tcW w:w="879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UPT CDF [Mbps]</w:t>
            </w:r>
          </w:p>
        </w:tc>
        <w:tc>
          <w:tcPr>
            <w:tcW w:w="1028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330.6076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145.3680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342.1996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213.1892 </w:t>
            </w:r>
          </w:p>
        </w:tc>
      </w:tr>
      <w:tr w:rsidR="00110259">
        <w:trPr>
          <w:trHeight w:val="90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Cs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698.4680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718.9111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646.5258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812.3870 </w:t>
            </w:r>
          </w:p>
        </w:tc>
      </w:tr>
      <w:tr w:rsidR="00110259">
        <w:trPr>
          <w:trHeight w:val="351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1899.3197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2012.3595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1864.7524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2303.1646 </w:t>
            </w:r>
          </w:p>
        </w:tc>
      </w:tr>
      <w:tr w:rsidR="00110259">
        <w:trPr>
          <w:trHeight w:val="418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13254.0068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7434.4336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11698.5234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10241.9492 </w:t>
            </w:r>
          </w:p>
        </w:tc>
      </w:tr>
      <w:tr w:rsidR="00110259">
        <w:trPr>
          <w:trHeight w:val="90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3927.3369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2864.0049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3742.8137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3825.9131 </w:t>
            </w:r>
          </w:p>
        </w:tc>
      </w:tr>
      <w:tr w:rsidR="00110259">
        <w:trPr>
          <w:trHeight w:val="461"/>
        </w:trPr>
        <w:tc>
          <w:tcPr>
            <w:tcW w:w="879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Delay CDF [s]</w:t>
            </w: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0.013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0.021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0.013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0.018 </w:t>
            </w:r>
          </w:p>
        </w:tc>
      </w:tr>
      <w:tr w:rsidR="00110259">
        <w:trPr>
          <w:trHeight w:val="461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0.132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0.133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0.135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0.090 </w:t>
            </w:r>
          </w:p>
        </w:tc>
      </w:tr>
      <w:tr w:rsidR="00110259">
        <w:trPr>
          <w:trHeight w:val="461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0.975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1.836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1.100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1.268 </w:t>
            </w:r>
          </w:p>
        </w:tc>
      </w:tr>
      <w:tr w:rsidR="00110259">
        <w:trPr>
          <w:trHeight w:val="461"/>
        </w:trPr>
        <w:tc>
          <w:tcPr>
            <w:tcW w:w="879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1028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0.266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0.403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0.318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0.267 </w:t>
            </w:r>
          </w:p>
        </w:tc>
      </w:tr>
      <w:tr w:rsidR="00110259">
        <w:trPr>
          <w:trHeight w:val="335"/>
        </w:trPr>
        <w:tc>
          <w:tcPr>
            <w:tcW w:w="1907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BO（</w:t>
            </w:r>
            <w:r>
              <w:rPr>
                <w:rFonts w:hint="eastAsia"/>
                <w:lang w:val="en-US" w:eastAsia="zh-CN"/>
              </w:rPr>
              <w:t>%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）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51.958  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</w:pPr>
            <w:r>
              <w:rPr>
                <w:rFonts w:hint="eastAsia"/>
                <w:lang w:val="en-US" w:eastAsia="zh-CN"/>
              </w:rPr>
              <w:t xml:space="preserve">52.811  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55.795 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40.687  </w:t>
            </w:r>
          </w:p>
        </w:tc>
      </w:tr>
      <w:tr w:rsidR="00110259">
        <w:trPr>
          <w:trHeight w:val="335"/>
        </w:trPr>
        <w:tc>
          <w:tcPr>
            <w:tcW w:w="1907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RU（%）</w:t>
            </w:r>
          </w:p>
        </w:tc>
        <w:tc>
          <w:tcPr>
            <w:tcW w:w="138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28.716</w:t>
            </w:r>
          </w:p>
        </w:tc>
        <w:tc>
          <w:tcPr>
            <w:tcW w:w="1821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35.741</w:t>
            </w:r>
          </w:p>
        </w:tc>
        <w:tc>
          <w:tcPr>
            <w:tcW w:w="201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30.941  </w:t>
            </w:r>
          </w:p>
        </w:tc>
        <w:tc>
          <w:tcPr>
            <w:tcW w:w="2003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27.287  </w:t>
            </w:r>
          </w:p>
        </w:tc>
      </w:tr>
      <w:tr w:rsidR="00110259">
        <w:trPr>
          <w:trHeight w:val="346"/>
        </w:trPr>
        <w:tc>
          <w:tcPr>
            <w:tcW w:w="1907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lamuda</w:t>
            </w:r>
          </w:p>
        </w:tc>
        <w:tc>
          <w:tcPr>
            <w:tcW w:w="7221" w:type="dxa"/>
            <w:gridSpan w:val="4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1.25/4files/s</w:t>
            </w:r>
          </w:p>
        </w:tc>
      </w:tr>
    </w:tbl>
    <w:p w:rsidR="00110259" w:rsidRDefault="00110259">
      <w:pPr>
        <w:rPr>
          <w:lang w:val="en-US" w:eastAsia="zh-CN"/>
        </w:rPr>
      </w:pPr>
    </w:p>
    <w:p w:rsidR="00A20B89" w:rsidRDefault="00A20B89">
      <w:pPr>
        <w:jc w:val="center"/>
        <w:rPr>
          <w:lang w:val="en-US" w:eastAsia="zh-CN"/>
        </w:rPr>
      </w:pPr>
    </w:p>
    <w:p w:rsidR="00110259" w:rsidRDefault="00D4193D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>-2 High traffic load omnidirectional LBT</w:t>
      </w:r>
    </w:p>
    <w:tbl>
      <w:tblPr>
        <w:tblStyle w:val="TableGrid"/>
        <w:tblW w:w="6774" w:type="dxa"/>
        <w:jc w:val="center"/>
        <w:tblLayout w:type="fixed"/>
        <w:tblLook w:val="04A0" w:firstRow="1" w:lastRow="0" w:firstColumn="1" w:lastColumn="0" w:noHBand="0" w:noVBand="1"/>
      </w:tblPr>
      <w:tblGrid>
        <w:gridCol w:w="916"/>
        <w:gridCol w:w="957"/>
        <w:gridCol w:w="1661"/>
        <w:gridCol w:w="1583"/>
        <w:gridCol w:w="1657"/>
      </w:tblGrid>
      <w:tr w:rsidR="00110259">
        <w:trPr>
          <w:trHeight w:val="307"/>
          <w:jc w:val="center"/>
        </w:trPr>
        <w:tc>
          <w:tcPr>
            <w:tcW w:w="1873" w:type="dxa"/>
            <w:gridSpan w:val="2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Reported parameter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NRU +NRU(omni)</w:t>
            </w:r>
          </w:p>
        </w:tc>
      </w:tr>
      <w:tr w:rsidR="00110259">
        <w:trPr>
          <w:trHeight w:val="307"/>
          <w:jc w:val="center"/>
        </w:trPr>
        <w:tc>
          <w:tcPr>
            <w:tcW w:w="1873" w:type="dxa"/>
            <w:gridSpan w:val="2"/>
            <w:vMerge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CCA=-82dBm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CCA=-62dBm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CCA=-42dBm</w:t>
            </w:r>
          </w:p>
        </w:tc>
      </w:tr>
      <w:tr w:rsidR="00110259">
        <w:trPr>
          <w:jc w:val="center"/>
        </w:trPr>
        <w:tc>
          <w:tcPr>
            <w:tcW w:w="916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UPT CDF [Mbps]</w:t>
            </w:r>
          </w:p>
        </w:tc>
        <w:tc>
          <w:tcPr>
            <w:tcW w:w="957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t>5%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11.5132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258.4258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300.1205</w:t>
            </w:r>
          </w:p>
        </w:tc>
      </w:tr>
      <w:tr w:rsidR="00110259">
        <w:trPr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Cs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20.0545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406.6419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517.3281</w:t>
            </w:r>
          </w:p>
        </w:tc>
      </w:tr>
      <w:tr w:rsidR="00110259">
        <w:trPr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714.9429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2119.0698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2273.7708</w:t>
            </w:r>
          </w:p>
        </w:tc>
      </w:tr>
      <w:tr w:rsidR="00110259">
        <w:trPr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6843.7842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13586.9219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14820.4902</w:t>
            </w:r>
          </w:p>
        </w:tc>
      </w:tr>
      <w:tr w:rsidR="00110259">
        <w:trPr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1813.1741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3828.8721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4150.6094</w:t>
            </w:r>
          </w:p>
        </w:tc>
      </w:tr>
      <w:tr w:rsidR="00110259">
        <w:trPr>
          <w:jc w:val="center"/>
        </w:trPr>
        <w:tc>
          <w:tcPr>
            <w:tcW w:w="916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Delay CDF [s]</w:t>
            </w: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0.019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0.013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0.013</w:t>
            </w:r>
          </w:p>
        </w:tc>
      </w:tr>
      <w:tr w:rsidR="00110259">
        <w:trPr>
          <w:trHeight w:val="90"/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0.334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0.116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0.106</w:t>
            </w:r>
          </w:p>
        </w:tc>
      </w:tr>
      <w:tr w:rsidR="00110259">
        <w:trPr>
          <w:trHeight w:val="90"/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27.013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2.321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1.191</w:t>
            </w:r>
          </w:p>
        </w:tc>
      </w:tr>
      <w:tr w:rsidR="00110259">
        <w:trPr>
          <w:trHeight w:val="90"/>
          <w:jc w:val="center"/>
        </w:trPr>
        <w:tc>
          <w:tcPr>
            <w:tcW w:w="916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57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4.346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0.711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0.461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/>
              </w:rPr>
              <w:t>𝜌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%)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65.2185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95.0905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98.5297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BO（</w:t>
            </w:r>
            <w:r>
              <w:rPr>
                <w:rFonts w:hint="eastAsia"/>
                <w:lang w:val="en-US" w:eastAsia="zh-CN"/>
              </w:rPr>
              <w:t>%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）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77.811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57.496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54.842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rFonts w:ascii="Cambria Math" w:hAnsi="Cambria Math" w:cs="Cambria Math"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RU（%）</w:t>
            </w:r>
          </w:p>
        </w:tc>
        <w:tc>
          <w:tcPr>
            <w:tcW w:w="1661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77.341</w:t>
            </w:r>
          </w:p>
        </w:tc>
        <w:tc>
          <w:tcPr>
            <w:tcW w:w="1583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57.139</w:t>
            </w:r>
          </w:p>
        </w:tc>
        <w:tc>
          <w:tcPr>
            <w:tcW w:w="1657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55.170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lamuda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1.25files/s</w:t>
            </w:r>
          </w:p>
        </w:tc>
      </w:tr>
    </w:tbl>
    <w:p w:rsidR="00110259" w:rsidRDefault="00110259">
      <w:pPr>
        <w:jc w:val="center"/>
        <w:rPr>
          <w:lang w:val="en-US" w:eastAsia="zh-CN"/>
        </w:rPr>
      </w:pPr>
    </w:p>
    <w:p w:rsidR="00110259" w:rsidRDefault="00D4193D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>-3 High traffic load directional LBT</w:t>
      </w:r>
    </w:p>
    <w:tbl>
      <w:tblPr>
        <w:tblStyle w:val="TableGrid"/>
        <w:tblW w:w="6774" w:type="dxa"/>
        <w:jc w:val="center"/>
        <w:tblLayout w:type="fixed"/>
        <w:tblLook w:val="04A0" w:firstRow="1" w:lastRow="0" w:firstColumn="1" w:lastColumn="0" w:noHBand="0" w:noVBand="1"/>
      </w:tblPr>
      <w:tblGrid>
        <w:gridCol w:w="1061"/>
        <w:gridCol w:w="812"/>
        <w:gridCol w:w="1692"/>
        <w:gridCol w:w="1605"/>
        <w:gridCol w:w="1604"/>
      </w:tblGrid>
      <w:tr w:rsidR="00110259">
        <w:trPr>
          <w:trHeight w:val="307"/>
          <w:jc w:val="center"/>
        </w:trPr>
        <w:tc>
          <w:tcPr>
            <w:tcW w:w="1873" w:type="dxa"/>
            <w:gridSpan w:val="2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Reported parameter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NRU +NRU(direcional)</w:t>
            </w:r>
          </w:p>
        </w:tc>
      </w:tr>
      <w:tr w:rsidR="00110259">
        <w:trPr>
          <w:trHeight w:val="307"/>
          <w:jc w:val="center"/>
        </w:trPr>
        <w:tc>
          <w:tcPr>
            <w:tcW w:w="1873" w:type="dxa"/>
            <w:gridSpan w:val="2"/>
            <w:vMerge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CCA=-82dBm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CCA=-62dBm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CCA=-42dBm</w:t>
            </w:r>
          </w:p>
        </w:tc>
      </w:tr>
      <w:tr w:rsidR="00110259">
        <w:trPr>
          <w:jc w:val="center"/>
        </w:trPr>
        <w:tc>
          <w:tcPr>
            <w:tcW w:w="1061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UPT CDF [Mbps]</w:t>
            </w:r>
          </w:p>
        </w:tc>
        <w:tc>
          <w:tcPr>
            <w:tcW w:w="812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t>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18.4151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322.0743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300.1205 </w:t>
            </w:r>
          </w:p>
        </w:tc>
      </w:tr>
      <w:tr w:rsidR="00110259">
        <w:trPr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Cs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t>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26.1314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506.8828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517.3281 </w:t>
            </w:r>
          </w:p>
        </w:tc>
      </w:tr>
      <w:tr w:rsidR="00110259">
        <w:trPr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1398.0867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2259.9055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2273.7708 </w:t>
            </w:r>
          </w:p>
        </w:tc>
      </w:tr>
      <w:tr w:rsidR="00110259">
        <w:trPr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9657.4678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14573.1670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14820.4902 </w:t>
            </w:r>
          </w:p>
        </w:tc>
      </w:tr>
      <w:tr w:rsidR="00110259">
        <w:trPr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2599.9751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4128.9458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4150.6094 </w:t>
            </w:r>
          </w:p>
        </w:tc>
      </w:tr>
      <w:tr w:rsidR="00110259">
        <w:trPr>
          <w:jc w:val="center"/>
        </w:trPr>
        <w:tc>
          <w:tcPr>
            <w:tcW w:w="1061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Delay CDF [s]</w:t>
            </w: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0.016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0.013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0.013 </w:t>
            </w:r>
          </w:p>
        </w:tc>
      </w:tr>
      <w:tr w:rsidR="00110259">
        <w:trPr>
          <w:trHeight w:val="90"/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0.160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0.106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0.106 </w:t>
            </w:r>
          </w:p>
        </w:tc>
      </w:tr>
      <w:tr w:rsidR="00110259">
        <w:trPr>
          <w:trHeight w:val="90"/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17.101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1.201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1.191 </w:t>
            </w:r>
          </w:p>
        </w:tc>
      </w:tr>
      <w:tr w:rsidR="00110259">
        <w:trPr>
          <w:trHeight w:val="90"/>
          <w:jc w:val="center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2.800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0.453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0.461 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/>
              </w:rPr>
              <w:t>𝜌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%)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83.4192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98.4964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98.5297 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BO（</w:t>
            </w:r>
            <w:r>
              <w:rPr>
                <w:rFonts w:hint="eastAsia"/>
                <w:lang w:val="en-US" w:eastAsia="zh-CN"/>
              </w:rPr>
              <w:t>%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）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64.738 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55.493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55.170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rFonts w:ascii="Cambria Math" w:hAnsi="Cambria Math" w:cs="Cambria Math"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RU（%）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64.343 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55.167 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54.842</w:t>
            </w:r>
          </w:p>
        </w:tc>
      </w:tr>
      <w:tr w:rsidR="00110259">
        <w:trPr>
          <w:jc w:val="center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lamuda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1.25files/s</w:t>
            </w:r>
          </w:p>
        </w:tc>
      </w:tr>
    </w:tbl>
    <w:p w:rsidR="00110259" w:rsidRDefault="00110259">
      <w:pPr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D4193D" w:rsidP="00ED2289">
      <w:pPr>
        <w:snapToGrid w:val="0"/>
        <w:spacing w:after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>-4 Medium traffic load omnidirectional LBT</w:t>
      </w:r>
    </w:p>
    <w:tbl>
      <w:tblPr>
        <w:tblStyle w:val="TableGrid"/>
        <w:tblpPr w:leftFromText="180" w:rightFromText="180" w:vertAnchor="text" w:horzAnchor="page" w:tblpX="2906" w:tblpY="534"/>
        <w:tblOverlap w:val="never"/>
        <w:tblW w:w="6989" w:type="dxa"/>
        <w:tblLayout w:type="fixed"/>
        <w:tblLook w:val="04A0" w:firstRow="1" w:lastRow="0" w:firstColumn="1" w:lastColumn="0" w:noHBand="0" w:noVBand="1"/>
      </w:tblPr>
      <w:tblGrid>
        <w:gridCol w:w="880"/>
        <w:gridCol w:w="919"/>
        <w:gridCol w:w="1760"/>
        <w:gridCol w:w="1676"/>
        <w:gridCol w:w="1754"/>
      </w:tblGrid>
      <w:tr w:rsidR="00110259">
        <w:trPr>
          <w:trHeight w:val="335"/>
        </w:trPr>
        <w:tc>
          <w:tcPr>
            <w:tcW w:w="1799" w:type="dxa"/>
            <w:gridSpan w:val="2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Reported parameter</w:t>
            </w:r>
          </w:p>
        </w:tc>
        <w:tc>
          <w:tcPr>
            <w:tcW w:w="5190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NRU +NRU(omni)</w:t>
            </w:r>
          </w:p>
        </w:tc>
      </w:tr>
      <w:tr w:rsidR="00110259">
        <w:trPr>
          <w:trHeight w:val="661"/>
        </w:trPr>
        <w:tc>
          <w:tcPr>
            <w:tcW w:w="1799" w:type="dxa"/>
            <w:gridSpan w:val="2"/>
            <w:vMerge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CCA=-82dBm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CCA=-62dBm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CCA=-42dBm</w:t>
            </w:r>
          </w:p>
        </w:tc>
      </w:tr>
      <w:tr w:rsidR="00110259">
        <w:trPr>
          <w:trHeight w:val="521"/>
        </w:trPr>
        <w:tc>
          <w:tcPr>
            <w:tcW w:w="880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UPT CDF [Mbps]</w:t>
            </w:r>
          </w:p>
        </w:tc>
        <w:tc>
          <w:tcPr>
            <w:tcW w:w="919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t>5%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498.9044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824.0012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792.1085</w:t>
            </w:r>
          </w:p>
        </w:tc>
      </w:tr>
      <w:tr w:rsidR="00110259">
        <w:trPr>
          <w:trHeight w:val="52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Cs/>
                <w:lang w:val="en-US" w:eastAsia="zh-CN"/>
              </w:rPr>
            </w:pPr>
          </w:p>
        </w:tc>
        <w:tc>
          <w:tcPr>
            <w:tcW w:w="919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687.4977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1246.5151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1277.9742</w:t>
            </w:r>
          </w:p>
        </w:tc>
      </w:tr>
      <w:tr w:rsidR="00110259">
        <w:trPr>
          <w:trHeight w:val="35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2560.2195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3645.6738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3650.9165</w:t>
            </w:r>
          </w:p>
        </w:tc>
      </w:tr>
      <w:tr w:rsidR="00110259">
        <w:trPr>
          <w:trHeight w:val="418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13730.7559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19198.8438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19525.3438</w:t>
            </w:r>
          </w:p>
        </w:tc>
      </w:tr>
      <w:tr w:rsidR="00110259">
        <w:trPr>
          <w:trHeight w:val="40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4095.3210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5635.7500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5704.1040</w:t>
            </w:r>
          </w:p>
        </w:tc>
      </w:tr>
      <w:tr w:rsidR="00110259">
        <w:trPr>
          <w:trHeight w:val="461"/>
        </w:trPr>
        <w:tc>
          <w:tcPr>
            <w:tcW w:w="880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lastRenderedPageBreak/>
              <w:t>Delay CDF [s]</w:t>
            </w: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lastRenderedPageBreak/>
              <w:t>5%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0.015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0.012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0.012</w:t>
            </w:r>
          </w:p>
        </w:tc>
      </w:tr>
      <w:tr w:rsidR="00110259">
        <w:trPr>
          <w:trHeight w:val="46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0.092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0.059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0.058</w:t>
            </w:r>
          </w:p>
        </w:tc>
      </w:tr>
      <w:tr w:rsidR="00110259">
        <w:trPr>
          <w:trHeight w:val="46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0.660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0.281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0.269</w:t>
            </w:r>
          </w:p>
        </w:tc>
      </w:tr>
      <w:tr w:rsidR="00110259">
        <w:trPr>
          <w:trHeight w:val="461"/>
        </w:trPr>
        <w:tc>
          <w:tcPr>
            <w:tcW w:w="880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919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0.194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0.096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0.096</w:t>
            </w:r>
          </w:p>
        </w:tc>
      </w:tr>
      <w:tr w:rsidR="00110259">
        <w:trPr>
          <w:trHeight w:val="335"/>
        </w:trPr>
        <w:tc>
          <w:tcPr>
            <w:tcW w:w="1799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/>
              </w:rPr>
              <w:t>𝜌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%)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98.8948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98.0911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98.3255</w:t>
            </w:r>
          </w:p>
        </w:tc>
      </w:tr>
      <w:tr w:rsidR="00110259">
        <w:trPr>
          <w:trHeight w:val="335"/>
        </w:trPr>
        <w:tc>
          <w:tcPr>
            <w:tcW w:w="1799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BO（</w:t>
            </w:r>
            <w:r>
              <w:rPr>
                <w:rFonts w:hint="eastAsia"/>
                <w:lang w:val="en-US" w:eastAsia="zh-CN"/>
              </w:rPr>
              <w:t>%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）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37.093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50.142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49.284</w:t>
            </w:r>
          </w:p>
        </w:tc>
      </w:tr>
      <w:tr w:rsidR="00110259">
        <w:trPr>
          <w:trHeight w:val="335"/>
        </w:trPr>
        <w:tc>
          <w:tcPr>
            <w:tcW w:w="1799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rFonts w:ascii="Cambria Math" w:hAnsi="Cambria Math" w:cs="Cambria Math"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RU（%）</w:t>
            </w:r>
          </w:p>
        </w:tc>
        <w:tc>
          <w:tcPr>
            <w:tcW w:w="1760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20.710</w:t>
            </w:r>
          </w:p>
        </w:tc>
        <w:tc>
          <w:tcPr>
            <w:tcW w:w="1676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13.147</w:t>
            </w:r>
          </w:p>
        </w:tc>
        <w:tc>
          <w:tcPr>
            <w:tcW w:w="175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12.998</w:t>
            </w:r>
          </w:p>
        </w:tc>
      </w:tr>
      <w:tr w:rsidR="00110259">
        <w:trPr>
          <w:trHeight w:val="346"/>
        </w:trPr>
        <w:tc>
          <w:tcPr>
            <w:tcW w:w="1799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lamuda</w:t>
            </w:r>
          </w:p>
        </w:tc>
        <w:tc>
          <w:tcPr>
            <w:tcW w:w="5190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1.25/4files/s</w:t>
            </w:r>
          </w:p>
        </w:tc>
      </w:tr>
    </w:tbl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lang w:val="en-US" w:eastAsia="zh-CN"/>
        </w:rPr>
      </w:pPr>
    </w:p>
    <w:p w:rsidR="00110259" w:rsidRDefault="0011025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FA4429" w:rsidRDefault="00FA442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FA4429" w:rsidRDefault="00FA442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FA4429" w:rsidRDefault="00FA442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FA4429" w:rsidRDefault="00FA442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FA4429" w:rsidRPr="00ED2289" w:rsidRDefault="00FA4429" w:rsidP="00ED2289">
      <w:pPr>
        <w:snapToGrid w:val="0"/>
        <w:spacing w:after="0"/>
        <w:jc w:val="center"/>
        <w:rPr>
          <w:rFonts w:eastAsia="宋体"/>
          <w:lang w:val="en-US" w:eastAsia="zh-CN"/>
        </w:rPr>
      </w:pPr>
    </w:p>
    <w:p w:rsidR="00110259" w:rsidRDefault="00D4193D" w:rsidP="00ED2289">
      <w:pPr>
        <w:snapToGrid w:val="0"/>
        <w:spacing w:after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 w:rsidR="00DD0991">
        <w:rPr>
          <w:lang w:val="en-US" w:eastAsia="zh-CN"/>
        </w:rPr>
        <w:t>3</w:t>
      </w:r>
      <w:r>
        <w:rPr>
          <w:rFonts w:hint="eastAsia"/>
          <w:lang w:val="en-US" w:eastAsia="zh-CN"/>
        </w:rPr>
        <w:t>-5 Medium traffic load directional LBT</w:t>
      </w:r>
    </w:p>
    <w:tbl>
      <w:tblPr>
        <w:tblStyle w:val="TableGrid"/>
        <w:tblpPr w:leftFromText="180" w:rightFromText="180" w:vertAnchor="text" w:horzAnchor="page" w:tblpX="2916" w:tblpY="496"/>
        <w:tblOverlap w:val="never"/>
        <w:tblW w:w="6774" w:type="dxa"/>
        <w:tblLayout w:type="fixed"/>
        <w:tblLook w:val="04A0" w:firstRow="1" w:lastRow="0" w:firstColumn="1" w:lastColumn="0" w:noHBand="0" w:noVBand="1"/>
      </w:tblPr>
      <w:tblGrid>
        <w:gridCol w:w="1061"/>
        <w:gridCol w:w="812"/>
        <w:gridCol w:w="1692"/>
        <w:gridCol w:w="1605"/>
        <w:gridCol w:w="1604"/>
      </w:tblGrid>
      <w:tr w:rsidR="00110259">
        <w:trPr>
          <w:trHeight w:val="307"/>
        </w:trPr>
        <w:tc>
          <w:tcPr>
            <w:tcW w:w="1873" w:type="dxa"/>
            <w:gridSpan w:val="2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Reported parameter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NRU +NRU(direcional)</w:t>
            </w:r>
          </w:p>
        </w:tc>
      </w:tr>
      <w:tr w:rsidR="00110259">
        <w:trPr>
          <w:trHeight w:val="307"/>
        </w:trPr>
        <w:tc>
          <w:tcPr>
            <w:tcW w:w="1873" w:type="dxa"/>
            <w:gridSpan w:val="2"/>
            <w:vMerge/>
          </w:tcPr>
          <w:p w:rsidR="00110259" w:rsidRDefault="00110259" w:rsidP="00ED2289">
            <w:pPr>
              <w:snapToGrid w:val="0"/>
              <w:spacing w:after="0"/>
            </w:pP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CCA=-82dBm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CCA=-62dBm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CCA=-42dBm</w:t>
            </w:r>
          </w:p>
        </w:tc>
      </w:tr>
      <w:tr w:rsidR="00110259">
        <w:tc>
          <w:tcPr>
            <w:tcW w:w="1061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UPT CDF [Mbps]</w:t>
            </w:r>
          </w:p>
        </w:tc>
        <w:tc>
          <w:tcPr>
            <w:tcW w:w="812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t>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848.8726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812.2195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792.1085</w:t>
            </w:r>
          </w:p>
        </w:tc>
      </w:tr>
      <w:tr w:rsidR="00110259"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Cs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1237.0601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1264.5615 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1277.9742</w:t>
            </w:r>
          </w:p>
        </w:tc>
      </w:tr>
      <w:tr w:rsidR="00110259"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3329.4951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3631.0200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3650.9165</w:t>
            </w:r>
          </w:p>
        </w:tc>
      </w:tr>
      <w:tr w:rsidR="00110259"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16873.7363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19125.8789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19525.3438</w:t>
            </w:r>
          </w:p>
        </w:tc>
      </w:tr>
      <w:tr w:rsidR="00110259">
        <w:trPr>
          <w:trHeight w:val="90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5413.4297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5691.3403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5704.1040</w:t>
            </w:r>
          </w:p>
        </w:tc>
      </w:tr>
      <w:tr w:rsidR="00110259">
        <w:tc>
          <w:tcPr>
            <w:tcW w:w="1061" w:type="dxa"/>
            <w:vMerge w:val="restart"/>
          </w:tcPr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DL：</w:t>
            </w:r>
          </w:p>
          <w:p w:rsidR="00110259" w:rsidRDefault="00D4193D" w:rsidP="00ED2289">
            <w:pPr>
              <w:snapToGrid w:val="0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Delay CDF [s]</w:t>
            </w: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0.012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0.012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0.012</w:t>
            </w:r>
          </w:p>
        </w:tc>
      </w:tr>
      <w:tr w:rsidR="00110259">
        <w:trPr>
          <w:trHeight w:val="90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0.061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0.058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0.058</w:t>
            </w:r>
          </w:p>
        </w:tc>
      </w:tr>
      <w:tr w:rsidR="00110259">
        <w:trPr>
          <w:trHeight w:val="90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95%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0.312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0.276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0.269</w:t>
            </w:r>
          </w:p>
        </w:tc>
      </w:tr>
      <w:tr w:rsidR="00110259">
        <w:trPr>
          <w:trHeight w:val="90"/>
        </w:trPr>
        <w:tc>
          <w:tcPr>
            <w:tcW w:w="1061" w:type="dxa"/>
            <w:vMerge/>
          </w:tcPr>
          <w:p w:rsidR="00110259" w:rsidRDefault="00110259" w:rsidP="00ED2289">
            <w:pPr>
              <w:snapToGrid w:val="0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812" w:type="dxa"/>
          </w:tcPr>
          <w:p w:rsidR="00110259" w:rsidRDefault="00D4193D" w:rsidP="00ED2289">
            <w:pPr>
              <w:pageBreakBefore/>
              <w:snapToGrid w:val="0"/>
              <w:spacing w:after="0"/>
              <w:jc w:val="center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Mean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0.103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0.097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0.096</w:t>
            </w:r>
          </w:p>
        </w:tc>
      </w:tr>
      <w:tr w:rsidR="00110259"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/>
              </w:rPr>
              <w:t>𝜌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%)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98.0576 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98.4260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98.3255</w:t>
            </w:r>
          </w:p>
        </w:tc>
      </w:tr>
      <w:tr w:rsidR="00110259"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BO（</w:t>
            </w:r>
            <w:r>
              <w:rPr>
                <w:rFonts w:hint="eastAsia"/>
                <w:lang w:val="en-US" w:eastAsia="zh-CN"/>
              </w:rPr>
              <w:t>%</w:t>
            </w:r>
            <w:r>
              <w:rPr>
                <w:rFonts w:ascii="Cambria Math" w:hAnsi="Cambria Math" w:cs="Cambria Math" w:hint="eastAsia"/>
                <w:lang w:val="en-US" w:eastAsia="zh-CN"/>
              </w:rPr>
              <w:t>）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53.080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53.518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49.284</w:t>
            </w:r>
          </w:p>
        </w:tc>
      </w:tr>
      <w:tr w:rsidR="00110259">
        <w:trPr>
          <w:trHeight w:val="90"/>
        </w:trPr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rFonts w:ascii="Cambria Math" w:hAnsi="Cambria Math" w:cs="Cambria Math"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RU（%）</w:t>
            </w:r>
          </w:p>
        </w:tc>
        <w:tc>
          <w:tcPr>
            <w:tcW w:w="1692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13.932</w:t>
            </w:r>
          </w:p>
        </w:tc>
        <w:tc>
          <w:tcPr>
            <w:tcW w:w="1605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13.005</w:t>
            </w:r>
          </w:p>
        </w:tc>
        <w:tc>
          <w:tcPr>
            <w:tcW w:w="1604" w:type="dxa"/>
          </w:tcPr>
          <w:p w:rsidR="00110259" w:rsidRDefault="00D4193D" w:rsidP="00ED2289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12.998</w:t>
            </w:r>
          </w:p>
        </w:tc>
      </w:tr>
      <w:tr w:rsidR="00110259">
        <w:tc>
          <w:tcPr>
            <w:tcW w:w="1873" w:type="dxa"/>
            <w:gridSpan w:val="2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ambria Math" w:hAnsi="Cambria Math" w:cs="Cambria Math" w:hint="eastAsia"/>
                <w:lang w:val="en-US" w:eastAsia="zh-CN"/>
              </w:rPr>
              <w:t>lamuda</w:t>
            </w:r>
          </w:p>
        </w:tc>
        <w:tc>
          <w:tcPr>
            <w:tcW w:w="4901" w:type="dxa"/>
            <w:gridSpan w:val="3"/>
          </w:tcPr>
          <w:p w:rsidR="00110259" w:rsidRDefault="00D4193D" w:rsidP="00ED2289"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1.25/4files/s</w:t>
            </w:r>
          </w:p>
        </w:tc>
      </w:tr>
    </w:tbl>
    <w:p w:rsidR="00110259" w:rsidRDefault="00110259" w:rsidP="00ED2289">
      <w:pPr>
        <w:rPr>
          <w:lang w:val="en-US" w:eastAsia="zh-CN"/>
        </w:rPr>
      </w:pPr>
    </w:p>
    <w:sectPr w:rsidR="00110259">
      <w:footerReference w:type="even" r:id="rId18"/>
      <w:footerReference w:type="default" r:id="rId1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DA" w:rsidRDefault="00EF6DDA">
      <w:pPr>
        <w:spacing w:after="0" w:line="240" w:lineRule="auto"/>
      </w:pPr>
      <w:r>
        <w:separator/>
      </w:r>
    </w:p>
  </w:endnote>
  <w:endnote w:type="continuationSeparator" w:id="0">
    <w:p w:rsidR="00EF6DDA" w:rsidRDefault="00EF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微软雅黑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B89" w:rsidRDefault="00A20B8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A20B89" w:rsidRDefault="00A20B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B89" w:rsidRDefault="00A20B8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1502D9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A20B89" w:rsidRDefault="00A20B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DA" w:rsidRDefault="00EF6DDA">
      <w:pPr>
        <w:spacing w:after="0" w:line="240" w:lineRule="auto"/>
      </w:pPr>
      <w:r>
        <w:separator/>
      </w:r>
    </w:p>
  </w:footnote>
  <w:footnote w:type="continuationSeparator" w:id="0">
    <w:p w:rsidR="00EF6DDA" w:rsidRDefault="00EF6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5DD12EF"/>
    <w:multiLevelType w:val="multilevel"/>
    <w:tmpl w:val="05DD12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 w15:restartNumberingAfterBreak="0">
    <w:nsid w:val="1876B958"/>
    <w:multiLevelType w:val="singleLevel"/>
    <w:tmpl w:val="1876B9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5D6B73B"/>
    <w:multiLevelType w:val="singleLevel"/>
    <w:tmpl w:val="25D6B73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40B305BA"/>
    <w:multiLevelType w:val="singleLevel"/>
    <w:tmpl w:val="40B305BA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6464561"/>
    <w:multiLevelType w:val="singleLevel"/>
    <w:tmpl w:val="4646456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9D535E4"/>
    <w:multiLevelType w:val="singleLevel"/>
    <w:tmpl w:val="59D535E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5DAB72B1"/>
    <w:multiLevelType w:val="singleLevel"/>
    <w:tmpl w:val="5DAB72B1"/>
    <w:lvl w:ilvl="0">
      <w:start w:val="1"/>
      <w:numFmt w:val="decimal"/>
      <w:suff w:val="space"/>
      <w:lvlText w:val="%1)"/>
      <w:lvlJc w:val="left"/>
    </w:lvl>
  </w:abstractNum>
  <w:abstractNum w:abstractNumId="14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11"/>
  </w:num>
  <w:num w:numId="9">
    <w:abstractNumId w:val="12"/>
  </w:num>
  <w:num w:numId="10">
    <w:abstractNumId w:val="8"/>
  </w:num>
  <w:num w:numId="11">
    <w:abstractNumId w:val="7"/>
  </w:num>
  <w:num w:numId="12">
    <w:abstractNumId w:val="13"/>
  </w:num>
  <w:num w:numId="13">
    <w:abstractNumId w:val="2"/>
  </w:num>
  <w:num w:numId="14">
    <w:abstractNumId w:val="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8A8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259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2D9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6B3"/>
    <w:rsid w:val="0023683D"/>
    <w:rsid w:val="00236A86"/>
    <w:rsid w:val="00236B53"/>
    <w:rsid w:val="002374F6"/>
    <w:rsid w:val="00237731"/>
    <w:rsid w:val="00237780"/>
    <w:rsid w:val="00237BC9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77E66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1B7A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54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82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69E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0B9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2D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729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3F2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979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8AA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05F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9EA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9BD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0F9F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17F5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B9C"/>
    <w:rsid w:val="00861CEB"/>
    <w:rsid w:val="00861EC7"/>
    <w:rsid w:val="00861F18"/>
    <w:rsid w:val="008621D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0DD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B89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747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72B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2AC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C25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2C8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4B24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93D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991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B7A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289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1F1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147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DD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400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3EA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8D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429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674307"/>
    <w:rsid w:val="018667F7"/>
    <w:rsid w:val="0189713D"/>
    <w:rsid w:val="0194080F"/>
    <w:rsid w:val="01990A8C"/>
    <w:rsid w:val="01A857EB"/>
    <w:rsid w:val="01AD2B44"/>
    <w:rsid w:val="01E05DD8"/>
    <w:rsid w:val="01EE3670"/>
    <w:rsid w:val="01FF198F"/>
    <w:rsid w:val="02135379"/>
    <w:rsid w:val="02237533"/>
    <w:rsid w:val="02280DAB"/>
    <w:rsid w:val="022E551A"/>
    <w:rsid w:val="022F5976"/>
    <w:rsid w:val="02422389"/>
    <w:rsid w:val="02516BA2"/>
    <w:rsid w:val="02591EC4"/>
    <w:rsid w:val="025F6CA0"/>
    <w:rsid w:val="02654804"/>
    <w:rsid w:val="02682F70"/>
    <w:rsid w:val="027C1D89"/>
    <w:rsid w:val="02950F82"/>
    <w:rsid w:val="029A62AA"/>
    <w:rsid w:val="029C1CCA"/>
    <w:rsid w:val="02A529B2"/>
    <w:rsid w:val="02A90365"/>
    <w:rsid w:val="02C86FD2"/>
    <w:rsid w:val="03043C64"/>
    <w:rsid w:val="0306605F"/>
    <w:rsid w:val="030879BE"/>
    <w:rsid w:val="03142E1B"/>
    <w:rsid w:val="032E187B"/>
    <w:rsid w:val="032E75CA"/>
    <w:rsid w:val="034140F2"/>
    <w:rsid w:val="035C6E98"/>
    <w:rsid w:val="03604DDF"/>
    <w:rsid w:val="03633474"/>
    <w:rsid w:val="03670496"/>
    <w:rsid w:val="037A7A41"/>
    <w:rsid w:val="037D0B8D"/>
    <w:rsid w:val="03860DAB"/>
    <w:rsid w:val="038C69A9"/>
    <w:rsid w:val="03956C8C"/>
    <w:rsid w:val="03995935"/>
    <w:rsid w:val="039D4EB8"/>
    <w:rsid w:val="03AA35C0"/>
    <w:rsid w:val="03BB042F"/>
    <w:rsid w:val="03D531AF"/>
    <w:rsid w:val="03DA1ED2"/>
    <w:rsid w:val="03F2500F"/>
    <w:rsid w:val="03F37281"/>
    <w:rsid w:val="03FB08E9"/>
    <w:rsid w:val="040848E1"/>
    <w:rsid w:val="040A4BA8"/>
    <w:rsid w:val="0415476B"/>
    <w:rsid w:val="043A2858"/>
    <w:rsid w:val="046851DC"/>
    <w:rsid w:val="046C2459"/>
    <w:rsid w:val="047306F0"/>
    <w:rsid w:val="04932564"/>
    <w:rsid w:val="0497434F"/>
    <w:rsid w:val="04B24523"/>
    <w:rsid w:val="04C36177"/>
    <w:rsid w:val="04CF2329"/>
    <w:rsid w:val="04DC15BF"/>
    <w:rsid w:val="05063A64"/>
    <w:rsid w:val="05197DAD"/>
    <w:rsid w:val="05202F84"/>
    <w:rsid w:val="05225A71"/>
    <w:rsid w:val="05231783"/>
    <w:rsid w:val="052A38F5"/>
    <w:rsid w:val="05322F8D"/>
    <w:rsid w:val="053B41E4"/>
    <w:rsid w:val="056104E9"/>
    <w:rsid w:val="05730021"/>
    <w:rsid w:val="057640B1"/>
    <w:rsid w:val="058854E4"/>
    <w:rsid w:val="059048C1"/>
    <w:rsid w:val="059A4822"/>
    <w:rsid w:val="059B2369"/>
    <w:rsid w:val="05A93B2E"/>
    <w:rsid w:val="05B26492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C1137"/>
    <w:rsid w:val="062C4EB8"/>
    <w:rsid w:val="06362EF4"/>
    <w:rsid w:val="064B7E1B"/>
    <w:rsid w:val="06532A04"/>
    <w:rsid w:val="0659526F"/>
    <w:rsid w:val="068F643C"/>
    <w:rsid w:val="069601AE"/>
    <w:rsid w:val="06977E2B"/>
    <w:rsid w:val="069C4902"/>
    <w:rsid w:val="06B35D7D"/>
    <w:rsid w:val="06B51E78"/>
    <w:rsid w:val="06CA516C"/>
    <w:rsid w:val="06CD00D2"/>
    <w:rsid w:val="06CE25B0"/>
    <w:rsid w:val="06DD189B"/>
    <w:rsid w:val="06E705F7"/>
    <w:rsid w:val="06F257C4"/>
    <w:rsid w:val="07087C70"/>
    <w:rsid w:val="07112050"/>
    <w:rsid w:val="07171C5D"/>
    <w:rsid w:val="07224B1F"/>
    <w:rsid w:val="072C7B91"/>
    <w:rsid w:val="072D4404"/>
    <w:rsid w:val="0736266E"/>
    <w:rsid w:val="07487C12"/>
    <w:rsid w:val="075E0ACB"/>
    <w:rsid w:val="076730E5"/>
    <w:rsid w:val="07681D7E"/>
    <w:rsid w:val="07687CE7"/>
    <w:rsid w:val="077C3588"/>
    <w:rsid w:val="078D2009"/>
    <w:rsid w:val="079327A1"/>
    <w:rsid w:val="07AD6520"/>
    <w:rsid w:val="07B0584F"/>
    <w:rsid w:val="07BB0EE3"/>
    <w:rsid w:val="07BD4D9F"/>
    <w:rsid w:val="07C11F2C"/>
    <w:rsid w:val="07CA25D8"/>
    <w:rsid w:val="07D10B13"/>
    <w:rsid w:val="07D601F2"/>
    <w:rsid w:val="07DF5DE2"/>
    <w:rsid w:val="07E12254"/>
    <w:rsid w:val="07EB1455"/>
    <w:rsid w:val="07EB4455"/>
    <w:rsid w:val="07EE149A"/>
    <w:rsid w:val="07F60C5E"/>
    <w:rsid w:val="08067656"/>
    <w:rsid w:val="0807126C"/>
    <w:rsid w:val="081B6FFA"/>
    <w:rsid w:val="08213D86"/>
    <w:rsid w:val="08355158"/>
    <w:rsid w:val="083968F9"/>
    <w:rsid w:val="083D2472"/>
    <w:rsid w:val="0843536B"/>
    <w:rsid w:val="0849643D"/>
    <w:rsid w:val="0852161F"/>
    <w:rsid w:val="0861489E"/>
    <w:rsid w:val="08656B7A"/>
    <w:rsid w:val="0879144A"/>
    <w:rsid w:val="088513C0"/>
    <w:rsid w:val="0896673C"/>
    <w:rsid w:val="089853F3"/>
    <w:rsid w:val="089A12F0"/>
    <w:rsid w:val="089F6B3D"/>
    <w:rsid w:val="08A230F7"/>
    <w:rsid w:val="08B55E2B"/>
    <w:rsid w:val="08BA1E38"/>
    <w:rsid w:val="08CC5A45"/>
    <w:rsid w:val="08DC1AE0"/>
    <w:rsid w:val="08EB5916"/>
    <w:rsid w:val="08EE27B8"/>
    <w:rsid w:val="090D0A7B"/>
    <w:rsid w:val="091912EF"/>
    <w:rsid w:val="091F1E30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53B69"/>
    <w:rsid w:val="099A6911"/>
    <w:rsid w:val="09A425E1"/>
    <w:rsid w:val="09B959CC"/>
    <w:rsid w:val="09BF12C6"/>
    <w:rsid w:val="09D71E1F"/>
    <w:rsid w:val="09ED2ECC"/>
    <w:rsid w:val="09EE217C"/>
    <w:rsid w:val="09FB6EE9"/>
    <w:rsid w:val="09FD2721"/>
    <w:rsid w:val="0A0D6273"/>
    <w:rsid w:val="0A127CA5"/>
    <w:rsid w:val="0A1706C9"/>
    <w:rsid w:val="0A272DD5"/>
    <w:rsid w:val="0A2E1D27"/>
    <w:rsid w:val="0A494CF8"/>
    <w:rsid w:val="0A52315C"/>
    <w:rsid w:val="0A91420D"/>
    <w:rsid w:val="0A9F3D26"/>
    <w:rsid w:val="0ABD03FE"/>
    <w:rsid w:val="0ABF6356"/>
    <w:rsid w:val="0ACD1A2A"/>
    <w:rsid w:val="0ADB42DF"/>
    <w:rsid w:val="0AE24C48"/>
    <w:rsid w:val="0AE67BAA"/>
    <w:rsid w:val="0AEB0121"/>
    <w:rsid w:val="0B142BA6"/>
    <w:rsid w:val="0B1E3402"/>
    <w:rsid w:val="0B48687B"/>
    <w:rsid w:val="0B48722F"/>
    <w:rsid w:val="0B55050B"/>
    <w:rsid w:val="0B5707DB"/>
    <w:rsid w:val="0B784EE1"/>
    <w:rsid w:val="0B7B5573"/>
    <w:rsid w:val="0B7C3517"/>
    <w:rsid w:val="0B946694"/>
    <w:rsid w:val="0BA2592B"/>
    <w:rsid w:val="0BC25ECF"/>
    <w:rsid w:val="0BC536C3"/>
    <w:rsid w:val="0BE40035"/>
    <w:rsid w:val="0BF16682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6F0A57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4315"/>
    <w:rsid w:val="0CF27C88"/>
    <w:rsid w:val="0D0F5553"/>
    <w:rsid w:val="0D1363BD"/>
    <w:rsid w:val="0D16618F"/>
    <w:rsid w:val="0D1670E7"/>
    <w:rsid w:val="0D1C2DF2"/>
    <w:rsid w:val="0D301CD7"/>
    <w:rsid w:val="0D5242AC"/>
    <w:rsid w:val="0D590069"/>
    <w:rsid w:val="0D5F7CF2"/>
    <w:rsid w:val="0D627236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C36C8"/>
    <w:rsid w:val="0DFF516B"/>
    <w:rsid w:val="0E083FCD"/>
    <w:rsid w:val="0E0F2212"/>
    <w:rsid w:val="0E116109"/>
    <w:rsid w:val="0E136747"/>
    <w:rsid w:val="0E1E4588"/>
    <w:rsid w:val="0E4B380A"/>
    <w:rsid w:val="0E541B99"/>
    <w:rsid w:val="0E6C54DA"/>
    <w:rsid w:val="0E7A375B"/>
    <w:rsid w:val="0E806788"/>
    <w:rsid w:val="0E9541AA"/>
    <w:rsid w:val="0E9A2FEE"/>
    <w:rsid w:val="0EA55930"/>
    <w:rsid w:val="0EB41308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3A2260"/>
    <w:rsid w:val="0F602EA2"/>
    <w:rsid w:val="0F6C6BA6"/>
    <w:rsid w:val="0F716A25"/>
    <w:rsid w:val="0F736578"/>
    <w:rsid w:val="0F7971C8"/>
    <w:rsid w:val="0F7D7E40"/>
    <w:rsid w:val="0F9104A8"/>
    <w:rsid w:val="0FA30500"/>
    <w:rsid w:val="0FD178FD"/>
    <w:rsid w:val="0FD719A5"/>
    <w:rsid w:val="0FDB7A86"/>
    <w:rsid w:val="0FE801DB"/>
    <w:rsid w:val="0FF55BB9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B43A7"/>
    <w:rsid w:val="10440BD9"/>
    <w:rsid w:val="10510A64"/>
    <w:rsid w:val="10742E0B"/>
    <w:rsid w:val="10854EB4"/>
    <w:rsid w:val="108F12EE"/>
    <w:rsid w:val="10AB5C6B"/>
    <w:rsid w:val="10C3526B"/>
    <w:rsid w:val="10D378B5"/>
    <w:rsid w:val="10DC1D0B"/>
    <w:rsid w:val="10E31460"/>
    <w:rsid w:val="112A1C64"/>
    <w:rsid w:val="112B1C61"/>
    <w:rsid w:val="112E0A63"/>
    <w:rsid w:val="11446352"/>
    <w:rsid w:val="11465370"/>
    <w:rsid w:val="11712C28"/>
    <w:rsid w:val="117C6EF9"/>
    <w:rsid w:val="117C7B4D"/>
    <w:rsid w:val="118700BB"/>
    <w:rsid w:val="118D1896"/>
    <w:rsid w:val="11914193"/>
    <w:rsid w:val="1196587E"/>
    <w:rsid w:val="11B66C8A"/>
    <w:rsid w:val="11ED6BE7"/>
    <w:rsid w:val="11FA0926"/>
    <w:rsid w:val="120A600D"/>
    <w:rsid w:val="12143DB7"/>
    <w:rsid w:val="12260A3A"/>
    <w:rsid w:val="124164B9"/>
    <w:rsid w:val="124A30B4"/>
    <w:rsid w:val="124E52D7"/>
    <w:rsid w:val="1250497F"/>
    <w:rsid w:val="12530FDD"/>
    <w:rsid w:val="1253534B"/>
    <w:rsid w:val="125873EE"/>
    <w:rsid w:val="12642AEB"/>
    <w:rsid w:val="126A19D9"/>
    <w:rsid w:val="12710887"/>
    <w:rsid w:val="1271584B"/>
    <w:rsid w:val="1273139E"/>
    <w:rsid w:val="128E2D5C"/>
    <w:rsid w:val="12910804"/>
    <w:rsid w:val="129C6140"/>
    <w:rsid w:val="12A22C06"/>
    <w:rsid w:val="12A31F34"/>
    <w:rsid w:val="12F25089"/>
    <w:rsid w:val="12F7313F"/>
    <w:rsid w:val="130C2332"/>
    <w:rsid w:val="130D1D64"/>
    <w:rsid w:val="13130E7D"/>
    <w:rsid w:val="131E37C8"/>
    <w:rsid w:val="132918AF"/>
    <w:rsid w:val="133E2516"/>
    <w:rsid w:val="13431350"/>
    <w:rsid w:val="13501115"/>
    <w:rsid w:val="135935F8"/>
    <w:rsid w:val="136D2EDE"/>
    <w:rsid w:val="137301DB"/>
    <w:rsid w:val="13742833"/>
    <w:rsid w:val="137D3BE4"/>
    <w:rsid w:val="138E14E8"/>
    <w:rsid w:val="13901C60"/>
    <w:rsid w:val="13D27DD3"/>
    <w:rsid w:val="13D643A4"/>
    <w:rsid w:val="13E06D86"/>
    <w:rsid w:val="13E36FB2"/>
    <w:rsid w:val="13EC609E"/>
    <w:rsid w:val="140A7985"/>
    <w:rsid w:val="140E08CB"/>
    <w:rsid w:val="141C1CAE"/>
    <w:rsid w:val="142C74D1"/>
    <w:rsid w:val="143C658D"/>
    <w:rsid w:val="14590C5C"/>
    <w:rsid w:val="14685560"/>
    <w:rsid w:val="14A1502F"/>
    <w:rsid w:val="14A557A1"/>
    <w:rsid w:val="14AB06B2"/>
    <w:rsid w:val="14B526D4"/>
    <w:rsid w:val="14C1282F"/>
    <w:rsid w:val="14C52FAD"/>
    <w:rsid w:val="14CA589E"/>
    <w:rsid w:val="14E8389C"/>
    <w:rsid w:val="14EA0A84"/>
    <w:rsid w:val="14F0119A"/>
    <w:rsid w:val="14F2100D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6122B6"/>
    <w:rsid w:val="15A50ECA"/>
    <w:rsid w:val="15AC3C20"/>
    <w:rsid w:val="15BD1F27"/>
    <w:rsid w:val="15BF4CEF"/>
    <w:rsid w:val="15D607BB"/>
    <w:rsid w:val="15E76601"/>
    <w:rsid w:val="15ED3A99"/>
    <w:rsid w:val="16162D92"/>
    <w:rsid w:val="161C5C7A"/>
    <w:rsid w:val="1631799F"/>
    <w:rsid w:val="1650103D"/>
    <w:rsid w:val="1665057B"/>
    <w:rsid w:val="166507E6"/>
    <w:rsid w:val="16687193"/>
    <w:rsid w:val="166905CE"/>
    <w:rsid w:val="166A62BA"/>
    <w:rsid w:val="16770A86"/>
    <w:rsid w:val="16857502"/>
    <w:rsid w:val="168E5D72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585E4F"/>
    <w:rsid w:val="175A772B"/>
    <w:rsid w:val="175D7C13"/>
    <w:rsid w:val="17664919"/>
    <w:rsid w:val="17690034"/>
    <w:rsid w:val="17800566"/>
    <w:rsid w:val="178672C8"/>
    <w:rsid w:val="17A539CD"/>
    <w:rsid w:val="17A76F9E"/>
    <w:rsid w:val="17B42D52"/>
    <w:rsid w:val="17B5331E"/>
    <w:rsid w:val="17BC208F"/>
    <w:rsid w:val="17C64F3D"/>
    <w:rsid w:val="17C90456"/>
    <w:rsid w:val="17CF743E"/>
    <w:rsid w:val="17D14CDF"/>
    <w:rsid w:val="1801763F"/>
    <w:rsid w:val="1807787C"/>
    <w:rsid w:val="1809356A"/>
    <w:rsid w:val="181A38BA"/>
    <w:rsid w:val="182A2659"/>
    <w:rsid w:val="18320B33"/>
    <w:rsid w:val="184749A7"/>
    <w:rsid w:val="18494C07"/>
    <w:rsid w:val="186039C4"/>
    <w:rsid w:val="186A75BC"/>
    <w:rsid w:val="18722762"/>
    <w:rsid w:val="189F6B01"/>
    <w:rsid w:val="18A960DC"/>
    <w:rsid w:val="18C04A8D"/>
    <w:rsid w:val="18CB19B0"/>
    <w:rsid w:val="18CF37DA"/>
    <w:rsid w:val="18D14E51"/>
    <w:rsid w:val="18DB2771"/>
    <w:rsid w:val="18E1492E"/>
    <w:rsid w:val="18F076B2"/>
    <w:rsid w:val="192C2009"/>
    <w:rsid w:val="192D24E0"/>
    <w:rsid w:val="19322403"/>
    <w:rsid w:val="193F0FA5"/>
    <w:rsid w:val="19475EA1"/>
    <w:rsid w:val="197D0D3A"/>
    <w:rsid w:val="198E68B2"/>
    <w:rsid w:val="19932B2A"/>
    <w:rsid w:val="19CA6194"/>
    <w:rsid w:val="19CE463F"/>
    <w:rsid w:val="19D07A8C"/>
    <w:rsid w:val="19D84C20"/>
    <w:rsid w:val="19DE6A56"/>
    <w:rsid w:val="19EC717C"/>
    <w:rsid w:val="19FF0FEC"/>
    <w:rsid w:val="1A0C0D6F"/>
    <w:rsid w:val="1A18647B"/>
    <w:rsid w:val="1A2851ED"/>
    <w:rsid w:val="1A2B1098"/>
    <w:rsid w:val="1A2D6077"/>
    <w:rsid w:val="1A3E5CEB"/>
    <w:rsid w:val="1A411391"/>
    <w:rsid w:val="1A4C0902"/>
    <w:rsid w:val="1A5B3E78"/>
    <w:rsid w:val="1A611C74"/>
    <w:rsid w:val="1A620E54"/>
    <w:rsid w:val="1A65557A"/>
    <w:rsid w:val="1A6F0D19"/>
    <w:rsid w:val="1A7041E4"/>
    <w:rsid w:val="1A723C80"/>
    <w:rsid w:val="1A75502C"/>
    <w:rsid w:val="1A775F56"/>
    <w:rsid w:val="1A7C13CB"/>
    <w:rsid w:val="1A847E9B"/>
    <w:rsid w:val="1A975996"/>
    <w:rsid w:val="1AA31B3B"/>
    <w:rsid w:val="1AA74C36"/>
    <w:rsid w:val="1ACB583F"/>
    <w:rsid w:val="1AD94DF1"/>
    <w:rsid w:val="1AEF4DC8"/>
    <w:rsid w:val="1AF947F5"/>
    <w:rsid w:val="1B062472"/>
    <w:rsid w:val="1B184DF4"/>
    <w:rsid w:val="1B1B4E7F"/>
    <w:rsid w:val="1B2152A2"/>
    <w:rsid w:val="1B2A2C8B"/>
    <w:rsid w:val="1B306DBE"/>
    <w:rsid w:val="1B3D1E27"/>
    <w:rsid w:val="1B4577A1"/>
    <w:rsid w:val="1B4A0DEB"/>
    <w:rsid w:val="1B4D6D51"/>
    <w:rsid w:val="1B582933"/>
    <w:rsid w:val="1B612696"/>
    <w:rsid w:val="1B631C9B"/>
    <w:rsid w:val="1B646C60"/>
    <w:rsid w:val="1B7338AB"/>
    <w:rsid w:val="1B75023C"/>
    <w:rsid w:val="1B8C0323"/>
    <w:rsid w:val="1B9B53C9"/>
    <w:rsid w:val="1B9D6672"/>
    <w:rsid w:val="1BA03C73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E2576"/>
    <w:rsid w:val="1C234A0D"/>
    <w:rsid w:val="1C242195"/>
    <w:rsid w:val="1C43353B"/>
    <w:rsid w:val="1C46556F"/>
    <w:rsid w:val="1C5043E2"/>
    <w:rsid w:val="1C5077AC"/>
    <w:rsid w:val="1C5B7D36"/>
    <w:rsid w:val="1C61787F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9625F"/>
    <w:rsid w:val="1CB11908"/>
    <w:rsid w:val="1CB26142"/>
    <w:rsid w:val="1CBD2C8C"/>
    <w:rsid w:val="1CC44EB9"/>
    <w:rsid w:val="1CC6372E"/>
    <w:rsid w:val="1D083EBF"/>
    <w:rsid w:val="1D0E7147"/>
    <w:rsid w:val="1D113C49"/>
    <w:rsid w:val="1D17453A"/>
    <w:rsid w:val="1D194AB9"/>
    <w:rsid w:val="1D2F1754"/>
    <w:rsid w:val="1D346C52"/>
    <w:rsid w:val="1D3974C4"/>
    <w:rsid w:val="1D44793B"/>
    <w:rsid w:val="1D516573"/>
    <w:rsid w:val="1D7E3477"/>
    <w:rsid w:val="1D7F4D4C"/>
    <w:rsid w:val="1D836710"/>
    <w:rsid w:val="1D8B1FCC"/>
    <w:rsid w:val="1DC029AD"/>
    <w:rsid w:val="1DC75697"/>
    <w:rsid w:val="1DD0271B"/>
    <w:rsid w:val="1E0409DF"/>
    <w:rsid w:val="1E076884"/>
    <w:rsid w:val="1E1771BD"/>
    <w:rsid w:val="1E2F345D"/>
    <w:rsid w:val="1E366F5A"/>
    <w:rsid w:val="1E52337C"/>
    <w:rsid w:val="1E5832A9"/>
    <w:rsid w:val="1E5A6E44"/>
    <w:rsid w:val="1E663D16"/>
    <w:rsid w:val="1E87782F"/>
    <w:rsid w:val="1EA50D15"/>
    <w:rsid w:val="1EAC3D97"/>
    <w:rsid w:val="1EAC7609"/>
    <w:rsid w:val="1EB459FB"/>
    <w:rsid w:val="1EC702C8"/>
    <w:rsid w:val="1ECB2C87"/>
    <w:rsid w:val="1EDC6D16"/>
    <w:rsid w:val="1EE075AB"/>
    <w:rsid w:val="1EF320A3"/>
    <w:rsid w:val="1F04399E"/>
    <w:rsid w:val="1F271BEB"/>
    <w:rsid w:val="1F2C5084"/>
    <w:rsid w:val="1F3D2D82"/>
    <w:rsid w:val="1F4A480C"/>
    <w:rsid w:val="1F51105F"/>
    <w:rsid w:val="1F574D32"/>
    <w:rsid w:val="1F650FE8"/>
    <w:rsid w:val="1F833F94"/>
    <w:rsid w:val="1F8928D2"/>
    <w:rsid w:val="1F971B72"/>
    <w:rsid w:val="1FA87AE4"/>
    <w:rsid w:val="1FD22D69"/>
    <w:rsid w:val="1FD317E3"/>
    <w:rsid w:val="1FEF097E"/>
    <w:rsid w:val="1FFB7385"/>
    <w:rsid w:val="20042047"/>
    <w:rsid w:val="2006208F"/>
    <w:rsid w:val="201A1C84"/>
    <w:rsid w:val="202845AF"/>
    <w:rsid w:val="203E32F9"/>
    <w:rsid w:val="203E35D7"/>
    <w:rsid w:val="20693E61"/>
    <w:rsid w:val="2077439C"/>
    <w:rsid w:val="20891451"/>
    <w:rsid w:val="208E293B"/>
    <w:rsid w:val="20B921BD"/>
    <w:rsid w:val="20CF6B40"/>
    <w:rsid w:val="20D91C48"/>
    <w:rsid w:val="20DD0CBB"/>
    <w:rsid w:val="20DF743A"/>
    <w:rsid w:val="20E3395B"/>
    <w:rsid w:val="20EF67DA"/>
    <w:rsid w:val="20F31C10"/>
    <w:rsid w:val="21163AE2"/>
    <w:rsid w:val="211F4A85"/>
    <w:rsid w:val="21204963"/>
    <w:rsid w:val="2122503D"/>
    <w:rsid w:val="21231CCA"/>
    <w:rsid w:val="216338A7"/>
    <w:rsid w:val="2164356D"/>
    <w:rsid w:val="2168537C"/>
    <w:rsid w:val="21851F5E"/>
    <w:rsid w:val="21870A91"/>
    <w:rsid w:val="2199129C"/>
    <w:rsid w:val="21A0211A"/>
    <w:rsid w:val="21A404BA"/>
    <w:rsid w:val="21AE38AE"/>
    <w:rsid w:val="21B775B5"/>
    <w:rsid w:val="21BC6D1B"/>
    <w:rsid w:val="21C47AA2"/>
    <w:rsid w:val="21C9706C"/>
    <w:rsid w:val="21CC6C99"/>
    <w:rsid w:val="21E44178"/>
    <w:rsid w:val="21F00578"/>
    <w:rsid w:val="21F35FD0"/>
    <w:rsid w:val="21F63325"/>
    <w:rsid w:val="2204687C"/>
    <w:rsid w:val="220D1BC9"/>
    <w:rsid w:val="220F6E1A"/>
    <w:rsid w:val="222B465D"/>
    <w:rsid w:val="22377133"/>
    <w:rsid w:val="223C740C"/>
    <w:rsid w:val="224B4021"/>
    <w:rsid w:val="224E6F4C"/>
    <w:rsid w:val="22517FE3"/>
    <w:rsid w:val="225C201E"/>
    <w:rsid w:val="225D36A7"/>
    <w:rsid w:val="228416E1"/>
    <w:rsid w:val="22920629"/>
    <w:rsid w:val="229A0BCE"/>
    <w:rsid w:val="22D1354C"/>
    <w:rsid w:val="22D15297"/>
    <w:rsid w:val="22FF5CAC"/>
    <w:rsid w:val="23057F89"/>
    <w:rsid w:val="23126197"/>
    <w:rsid w:val="23216BDF"/>
    <w:rsid w:val="233E6874"/>
    <w:rsid w:val="235354E6"/>
    <w:rsid w:val="236156A7"/>
    <w:rsid w:val="23653201"/>
    <w:rsid w:val="236A1992"/>
    <w:rsid w:val="23873287"/>
    <w:rsid w:val="238C7236"/>
    <w:rsid w:val="23AF1C94"/>
    <w:rsid w:val="23BA3AC4"/>
    <w:rsid w:val="23D227FC"/>
    <w:rsid w:val="23F4461D"/>
    <w:rsid w:val="241B632A"/>
    <w:rsid w:val="2423740A"/>
    <w:rsid w:val="242918E6"/>
    <w:rsid w:val="242B0F2E"/>
    <w:rsid w:val="242D062C"/>
    <w:rsid w:val="24542B22"/>
    <w:rsid w:val="24567DC6"/>
    <w:rsid w:val="246A390C"/>
    <w:rsid w:val="246C45BE"/>
    <w:rsid w:val="24710F25"/>
    <w:rsid w:val="2472660E"/>
    <w:rsid w:val="247818A7"/>
    <w:rsid w:val="2478546D"/>
    <w:rsid w:val="24932F0A"/>
    <w:rsid w:val="2498482C"/>
    <w:rsid w:val="249B7654"/>
    <w:rsid w:val="24BD5500"/>
    <w:rsid w:val="24C21DFF"/>
    <w:rsid w:val="24C86ECE"/>
    <w:rsid w:val="24D061D3"/>
    <w:rsid w:val="24D1049F"/>
    <w:rsid w:val="24D907AB"/>
    <w:rsid w:val="24DF57A2"/>
    <w:rsid w:val="24F26F96"/>
    <w:rsid w:val="24FC3263"/>
    <w:rsid w:val="251E3F36"/>
    <w:rsid w:val="251F0BD0"/>
    <w:rsid w:val="252C55A3"/>
    <w:rsid w:val="25322D67"/>
    <w:rsid w:val="25334B43"/>
    <w:rsid w:val="254739FC"/>
    <w:rsid w:val="255B6138"/>
    <w:rsid w:val="257516C9"/>
    <w:rsid w:val="25770036"/>
    <w:rsid w:val="257A7DD9"/>
    <w:rsid w:val="25AB61CC"/>
    <w:rsid w:val="25AC21EE"/>
    <w:rsid w:val="25BA62C7"/>
    <w:rsid w:val="25CB4BE9"/>
    <w:rsid w:val="25E83A8B"/>
    <w:rsid w:val="25F56802"/>
    <w:rsid w:val="25F70ED2"/>
    <w:rsid w:val="25FB2762"/>
    <w:rsid w:val="26033042"/>
    <w:rsid w:val="260922AA"/>
    <w:rsid w:val="26154657"/>
    <w:rsid w:val="261A1BD1"/>
    <w:rsid w:val="26212EBF"/>
    <w:rsid w:val="2627580A"/>
    <w:rsid w:val="263A388E"/>
    <w:rsid w:val="263D1465"/>
    <w:rsid w:val="2650059A"/>
    <w:rsid w:val="26512097"/>
    <w:rsid w:val="265D0179"/>
    <w:rsid w:val="265D0DE2"/>
    <w:rsid w:val="2671702A"/>
    <w:rsid w:val="2672108D"/>
    <w:rsid w:val="268649BA"/>
    <w:rsid w:val="26914454"/>
    <w:rsid w:val="269B5B17"/>
    <w:rsid w:val="26B003A1"/>
    <w:rsid w:val="26B76C5C"/>
    <w:rsid w:val="26BB362A"/>
    <w:rsid w:val="26D362CB"/>
    <w:rsid w:val="26F6127B"/>
    <w:rsid w:val="2700718D"/>
    <w:rsid w:val="271E022F"/>
    <w:rsid w:val="271F3FC4"/>
    <w:rsid w:val="2723426D"/>
    <w:rsid w:val="27497FB7"/>
    <w:rsid w:val="27513B82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D5A4D"/>
    <w:rsid w:val="27B20F2E"/>
    <w:rsid w:val="27BB77F6"/>
    <w:rsid w:val="27D907A2"/>
    <w:rsid w:val="27EC6EC2"/>
    <w:rsid w:val="27FA43DC"/>
    <w:rsid w:val="27FD049A"/>
    <w:rsid w:val="28210BD5"/>
    <w:rsid w:val="282110CA"/>
    <w:rsid w:val="2834105C"/>
    <w:rsid w:val="283F4557"/>
    <w:rsid w:val="284469CE"/>
    <w:rsid w:val="28473892"/>
    <w:rsid w:val="28601A63"/>
    <w:rsid w:val="28665761"/>
    <w:rsid w:val="28686FBF"/>
    <w:rsid w:val="287349D5"/>
    <w:rsid w:val="2882472C"/>
    <w:rsid w:val="28843D9C"/>
    <w:rsid w:val="28892BB0"/>
    <w:rsid w:val="288A152D"/>
    <w:rsid w:val="288A7172"/>
    <w:rsid w:val="28963604"/>
    <w:rsid w:val="28A115FD"/>
    <w:rsid w:val="28A427F9"/>
    <w:rsid w:val="28A86479"/>
    <w:rsid w:val="28D30A8B"/>
    <w:rsid w:val="28E87CBE"/>
    <w:rsid w:val="290F03F6"/>
    <w:rsid w:val="29112DF9"/>
    <w:rsid w:val="2912626E"/>
    <w:rsid w:val="29146BE9"/>
    <w:rsid w:val="29156779"/>
    <w:rsid w:val="293E7A0B"/>
    <w:rsid w:val="29441A89"/>
    <w:rsid w:val="29464689"/>
    <w:rsid w:val="29556E5E"/>
    <w:rsid w:val="29645D74"/>
    <w:rsid w:val="298C471C"/>
    <w:rsid w:val="298F1201"/>
    <w:rsid w:val="29903EFB"/>
    <w:rsid w:val="29981F69"/>
    <w:rsid w:val="29A76303"/>
    <w:rsid w:val="29AB17E5"/>
    <w:rsid w:val="29C10CA1"/>
    <w:rsid w:val="29C26540"/>
    <w:rsid w:val="29CC0B2E"/>
    <w:rsid w:val="29D808C3"/>
    <w:rsid w:val="29DF34D3"/>
    <w:rsid w:val="29FD5DB5"/>
    <w:rsid w:val="2A111BA2"/>
    <w:rsid w:val="2A1D192E"/>
    <w:rsid w:val="2A275C8B"/>
    <w:rsid w:val="2A2A5D0E"/>
    <w:rsid w:val="2A3628D5"/>
    <w:rsid w:val="2A3C1A77"/>
    <w:rsid w:val="2A3E5637"/>
    <w:rsid w:val="2A4445F1"/>
    <w:rsid w:val="2A4955F6"/>
    <w:rsid w:val="2A517AD8"/>
    <w:rsid w:val="2A7A6487"/>
    <w:rsid w:val="2A7C1413"/>
    <w:rsid w:val="2A874DD6"/>
    <w:rsid w:val="2AA4336E"/>
    <w:rsid w:val="2AA679D0"/>
    <w:rsid w:val="2AAC7C45"/>
    <w:rsid w:val="2AB52D1E"/>
    <w:rsid w:val="2AB84677"/>
    <w:rsid w:val="2AC52F98"/>
    <w:rsid w:val="2AE556C1"/>
    <w:rsid w:val="2AEC58C0"/>
    <w:rsid w:val="2AF21EDB"/>
    <w:rsid w:val="2AF8582B"/>
    <w:rsid w:val="2B204BED"/>
    <w:rsid w:val="2B2D7E57"/>
    <w:rsid w:val="2B3154D8"/>
    <w:rsid w:val="2B3B3079"/>
    <w:rsid w:val="2B4876CE"/>
    <w:rsid w:val="2B4B21DD"/>
    <w:rsid w:val="2B554260"/>
    <w:rsid w:val="2B5A4B01"/>
    <w:rsid w:val="2B681744"/>
    <w:rsid w:val="2B9C2B5A"/>
    <w:rsid w:val="2B9D3B1C"/>
    <w:rsid w:val="2BA306EF"/>
    <w:rsid w:val="2BA51CEC"/>
    <w:rsid w:val="2BB03F5A"/>
    <w:rsid w:val="2BBF1C94"/>
    <w:rsid w:val="2BBF3CA6"/>
    <w:rsid w:val="2BE239FF"/>
    <w:rsid w:val="2BE70C89"/>
    <w:rsid w:val="2BFA0BBD"/>
    <w:rsid w:val="2BFF24D8"/>
    <w:rsid w:val="2C072DB3"/>
    <w:rsid w:val="2C225B21"/>
    <w:rsid w:val="2C2B4210"/>
    <w:rsid w:val="2C2E1C05"/>
    <w:rsid w:val="2C3D4C53"/>
    <w:rsid w:val="2C453A52"/>
    <w:rsid w:val="2C4A1C73"/>
    <w:rsid w:val="2C4E1A13"/>
    <w:rsid w:val="2C4F34F0"/>
    <w:rsid w:val="2C505694"/>
    <w:rsid w:val="2C550C7B"/>
    <w:rsid w:val="2C660FC2"/>
    <w:rsid w:val="2C766279"/>
    <w:rsid w:val="2C8F4FB7"/>
    <w:rsid w:val="2C92336D"/>
    <w:rsid w:val="2C935FC8"/>
    <w:rsid w:val="2CA02594"/>
    <w:rsid w:val="2CA74AC3"/>
    <w:rsid w:val="2CAD1AFC"/>
    <w:rsid w:val="2CB809D6"/>
    <w:rsid w:val="2CFB4178"/>
    <w:rsid w:val="2CFB64C7"/>
    <w:rsid w:val="2D041C70"/>
    <w:rsid w:val="2D0F7EF0"/>
    <w:rsid w:val="2D132971"/>
    <w:rsid w:val="2D1513CE"/>
    <w:rsid w:val="2D1633D5"/>
    <w:rsid w:val="2D2119C7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E4C82"/>
    <w:rsid w:val="2D8A236D"/>
    <w:rsid w:val="2D931451"/>
    <w:rsid w:val="2DB1033A"/>
    <w:rsid w:val="2DBC2ADE"/>
    <w:rsid w:val="2DCD6C98"/>
    <w:rsid w:val="2DD03518"/>
    <w:rsid w:val="2DE37DE9"/>
    <w:rsid w:val="2DF14790"/>
    <w:rsid w:val="2E153EAE"/>
    <w:rsid w:val="2E203FFD"/>
    <w:rsid w:val="2E571BA9"/>
    <w:rsid w:val="2E5A63D2"/>
    <w:rsid w:val="2E5C052A"/>
    <w:rsid w:val="2E603CFF"/>
    <w:rsid w:val="2E723BF4"/>
    <w:rsid w:val="2E727620"/>
    <w:rsid w:val="2E883632"/>
    <w:rsid w:val="2E8D1F10"/>
    <w:rsid w:val="2E8E7C7E"/>
    <w:rsid w:val="2E9229F8"/>
    <w:rsid w:val="2E977F72"/>
    <w:rsid w:val="2E9F1489"/>
    <w:rsid w:val="2EA62E7F"/>
    <w:rsid w:val="2EB80F6B"/>
    <w:rsid w:val="2ECC6B82"/>
    <w:rsid w:val="2ED848F3"/>
    <w:rsid w:val="2EDB6F61"/>
    <w:rsid w:val="2EE33F6B"/>
    <w:rsid w:val="2EE5472D"/>
    <w:rsid w:val="2EEC1615"/>
    <w:rsid w:val="2EF4257D"/>
    <w:rsid w:val="2EF80C84"/>
    <w:rsid w:val="2F055C86"/>
    <w:rsid w:val="2F115A0A"/>
    <w:rsid w:val="2F1E7B1C"/>
    <w:rsid w:val="2F2900C6"/>
    <w:rsid w:val="2F3F45A7"/>
    <w:rsid w:val="2F4C74A2"/>
    <w:rsid w:val="2F4D24DE"/>
    <w:rsid w:val="2F521EEE"/>
    <w:rsid w:val="2F652EC7"/>
    <w:rsid w:val="2F6B1D36"/>
    <w:rsid w:val="2F7D7FD6"/>
    <w:rsid w:val="2F87654B"/>
    <w:rsid w:val="2F8F0FE1"/>
    <w:rsid w:val="2FA43A89"/>
    <w:rsid w:val="2FAA54CA"/>
    <w:rsid w:val="2FAC0E09"/>
    <w:rsid w:val="2FE912D5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D6301"/>
    <w:rsid w:val="30F0409E"/>
    <w:rsid w:val="30F96F6E"/>
    <w:rsid w:val="30FD7415"/>
    <w:rsid w:val="30FE057F"/>
    <w:rsid w:val="310B3DE3"/>
    <w:rsid w:val="3110247B"/>
    <w:rsid w:val="311D48C8"/>
    <w:rsid w:val="3123235A"/>
    <w:rsid w:val="31290E79"/>
    <w:rsid w:val="312B3CF9"/>
    <w:rsid w:val="31445CE0"/>
    <w:rsid w:val="315D7858"/>
    <w:rsid w:val="3161785B"/>
    <w:rsid w:val="3170352C"/>
    <w:rsid w:val="319922EE"/>
    <w:rsid w:val="319E2A67"/>
    <w:rsid w:val="31AD79C8"/>
    <w:rsid w:val="31BB3253"/>
    <w:rsid w:val="31CA211D"/>
    <w:rsid w:val="31DA3BD1"/>
    <w:rsid w:val="31EA09E5"/>
    <w:rsid w:val="31F229D2"/>
    <w:rsid w:val="31F22ECE"/>
    <w:rsid w:val="320E0F3F"/>
    <w:rsid w:val="321529E0"/>
    <w:rsid w:val="32156716"/>
    <w:rsid w:val="3221751F"/>
    <w:rsid w:val="32254FAA"/>
    <w:rsid w:val="322A2595"/>
    <w:rsid w:val="3238513D"/>
    <w:rsid w:val="327B0E92"/>
    <w:rsid w:val="328B4888"/>
    <w:rsid w:val="328B68C9"/>
    <w:rsid w:val="329E39A9"/>
    <w:rsid w:val="32AE3A64"/>
    <w:rsid w:val="32B861EC"/>
    <w:rsid w:val="32BD31D1"/>
    <w:rsid w:val="32CA5D33"/>
    <w:rsid w:val="32CB327D"/>
    <w:rsid w:val="32D10D20"/>
    <w:rsid w:val="33043685"/>
    <w:rsid w:val="330672DB"/>
    <w:rsid w:val="331B7A3D"/>
    <w:rsid w:val="33252A85"/>
    <w:rsid w:val="3330059E"/>
    <w:rsid w:val="33392A87"/>
    <w:rsid w:val="333C05E1"/>
    <w:rsid w:val="33400A50"/>
    <w:rsid w:val="33426BFE"/>
    <w:rsid w:val="334A2BAC"/>
    <w:rsid w:val="33520709"/>
    <w:rsid w:val="335918C3"/>
    <w:rsid w:val="335F671E"/>
    <w:rsid w:val="33600469"/>
    <w:rsid w:val="336557E6"/>
    <w:rsid w:val="336D50EF"/>
    <w:rsid w:val="33892789"/>
    <w:rsid w:val="33901F33"/>
    <w:rsid w:val="33945D5E"/>
    <w:rsid w:val="33991883"/>
    <w:rsid w:val="339A7D0D"/>
    <w:rsid w:val="33AE3A47"/>
    <w:rsid w:val="33B5126A"/>
    <w:rsid w:val="33D06FA0"/>
    <w:rsid w:val="33DB6E9F"/>
    <w:rsid w:val="33DE3D3F"/>
    <w:rsid w:val="33E002F1"/>
    <w:rsid w:val="33E77DC0"/>
    <w:rsid w:val="33EA685E"/>
    <w:rsid w:val="33EF1FFA"/>
    <w:rsid w:val="341D61C2"/>
    <w:rsid w:val="342351DD"/>
    <w:rsid w:val="34244887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5027B6C"/>
    <w:rsid w:val="350D324A"/>
    <w:rsid w:val="351D41FE"/>
    <w:rsid w:val="353B5868"/>
    <w:rsid w:val="355A572D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6130B9F"/>
    <w:rsid w:val="361422E9"/>
    <w:rsid w:val="362E0249"/>
    <w:rsid w:val="3642623F"/>
    <w:rsid w:val="364B7BB4"/>
    <w:rsid w:val="365E4E1F"/>
    <w:rsid w:val="36691C87"/>
    <w:rsid w:val="36734F85"/>
    <w:rsid w:val="36874E67"/>
    <w:rsid w:val="36AF1284"/>
    <w:rsid w:val="36B66CE9"/>
    <w:rsid w:val="36D6587D"/>
    <w:rsid w:val="36F156FB"/>
    <w:rsid w:val="370804A3"/>
    <w:rsid w:val="370B0A7B"/>
    <w:rsid w:val="371B56AC"/>
    <w:rsid w:val="3720450D"/>
    <w:rsid w:val="37505631"/>
    <w:rsid w:val="37541D08"/>
    <w:rsid w:val="37574EBE"/>
    <w:rsid w:val="375C54AD"/>
    <w:rsid w:val="377B0970"/>
    <w:rsid w:val="37834E66"/>
    <w:rsid w:val="378C6AD5"/>
    <w:rsid w:val="378F1CD7"/>
    <w:rsid w:val="379377ED"/>
    <w:rsid w:val="379662B1"/>
    <w:rsid w:val="379B2D1C"/>
    <w:rsid w:val="37A308D5"/>
    <w:rsid w:val="37AB377D"/>
    <w:rsid w:val="37D61F10"/>
    <w:rsid w:val="37EC0741"/>
    <w:rsid w:val="37F0573F"/>
    <w:rsid w:val="37F573DC"/>
    <w:rsid w:val="3805377D"/>
    <w:rsid w:val="38126E5F"/>
    <w:rsid w:val="38136F78"/>
    <w:rsid w:val="3823324E"/>
    <w:rsid w:val="38280D74"/>
    <w:rsid w:val="38282B0C"/>
    <w:rsid w:val="382A6D47"/>
    <w:rsid w:val="384E0EC5"/>
    <w:rsid w:val="38521165"/>
    <w:rsid w:val="38637D5F"/>
    <w:rsid w:val="38644DF8"/>
    <w:rsid w:val="38703B75"/>
    <w:rsid w:val="388C13D6"/>
    <w:rsid w:val="389C5059"/>
    <w:rsid w:val="38B313FB"/>
    <w:rsid w:val="38C168B9"/>
    <w:rsid w:val="38D81618"/>
    <w:rsid w:val="38F2587D"/>
    <w:rsid w:val="39087D03"/>
    <w:rsid w:val="390E41C4"/>
    <w:rsid w:val="39223133"/>
    <w:rsid w:val="39236C70"/>
    <w:rsid w:val="392A432B"/>
    <w:rsid w:val="392C5F25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A01DEC"/>
    <w:rsid w:val="39A12A6F"/>
    <w:rsid w:val="39B50B4F"/>
    <w:rsid w:val="39C377CB"/>
    <w:rsid w:val="39D1796C"/>
    <w:rsid w:val="39E773B7"/>
    <w:rsid w:val="39F67C88"/>
    <w:rsid w:val="39F75EDA"/>
    <w:rsid w:val="3A1523B4"/>
    <w:rsid w:val="3A1861D6"/>
    <w:rsid w:val="3A1A084E"/>
    <w:rsid w:val="3A231AC8"/>
    <w:rsid w:val="3A2843D8"/>
    <w:rsid w:val="3A2A513E"/>
    <w:rsid w:val="3A3232A0"/>
    <w:rsid w:val="3A401445"/>
    <w:rsid w:val="3A4572D1"/>
    <w:rsid w:val="3A687218"/>
    <w:rsid w:val="3A775202"/>
    <w:rsid w:val="3A942FE3"/>
    <w:rsid w:val="3A9F6EA6"/>
    <w:rsid w:val="3AB702D9"/>
    <w:rsid w:val="3AC464AE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400702"/>
    <w:rsid w:val="3B425CE2"/>
    <w:rsid w:val="3B4477A4"/>
    <w:rsid w:val="3B5E09AE"/>
    <w:rsid w:val="3B5E700E"/>
    <w:rsid w:val="3B8555B8"/>
    <w:rsid w:val="3B885D31"/>
    <w:rsid w:val="3B8A6DE6"/>
    <w:rsid w:val="3B8D01CC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4E5E5F"/>
    <w:rsid w:val="3C5D48C4"/>
    <w:rsid w:val="3C794DBB"/>
    <w:rsid w:val="3C7F5520"/>
    <w:rsid w:val="3C856F98"/>
    <w:rsid w:val="3CAA1DFB"/>
    <w:rsid w:val="3CBD61F0"/>
    <w:rsid w:val="3CD85113"/>
    <w:rsid w:val="3CEA4D60"/>
    <w:rsid w:val="3CED2C66"/>
    <w:rsid w:val="3CF1244B"/>
    <w:rsid w:val="3CFA2102"/>
    <w:rsid w:val="3D05754C"/>
    <w:rsid w:val="3D0B119C"/>
    <w:rsid w:val="3D212ECA"/>
    <w:rsid w:val="3D220895"/>
    <w:rsid w:val="3D254393"/>
    <w:rsid w:val="3D28030A"/>
    <w:rsid w:val="3D2931CD"/>
    <w:rsid w:val="3D3440D8"/>
    <w:rsid w:val="3D4928E2"/>
    <w:rsid w:val="3D4A4DAB"/>
    <w:rsid w:val="3D501114"/>
    <w:rsid w:val="3D512FF5"/>
    <w:rsid w:val="3D57405C"/>
    <w:rsid w:val="3D687EAB"/>
    <w:rsid w:val="3D79670A"/>
    <w:rsid w:val="3D7F0B52"/>
    <w:rsid w:val="3D922BD5"/>
    <w:rsid w:val="3D9514E0"/>
    <w:rsid w:val="3DB23006"/>
    <w:rsid w:val="3DB90530"/>
    <w:rsid w:val="3DBB56CB"/>
    <w:rsid w:val="3DC35D93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B4BFD"/>
    <w:rsid w:val="3EA072EA"/>
    <w:rsid w:val="3EA31FD8"/>
    <w:rsid w:val="3EB63605"/>
    <w:rsid w:val="3EEB2A7C"/>
    <w:rsid w:val="3EF358E6"/>
    <w:rsid w:val="3EF70678"/>
    <w:rsid w:val="3F1209D9"/>
    <w:rsid w:val="3F2B204A"/>
    <w:rsid w:val="3F2B3E1D"/>
    <w:rsid w:val="3F303DA6"/>
    <w:rsid w:val="3F3715D4"/>
    <w:rsid w:val="3F4347C5"/>
    <w:rsid w:val="3F5720DB"/>
    <w:rsid w:val="3F756ECB"/>
    <w:rsid w:val="3F7F7340"/>
    <w:rsid w:val="3F957060"/>
    <w:rsid w:val="3FA254A8"/>
    <w:rsid w:val="3FAD4A31"/>
    <w:rsid w:val="3FB90748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C4B0A"/>
    <w:rsid w:val="40332E37"/>
    <w:rsid w:val="4053089F"/>
    <w:rsid w:val="406F329A"/>
    <w:rsid w:val="407A1AA7"/>
    <w:rsid w:val="40804BE8"/>
    <w:rsid w:val="4081198C"/>
    <w:rsid w:val="408C3DFA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A1CB3"/>
    <w:rsid w:val="40EF7FB5"/>
    <w:rsid w:val="40F2224F"/>
    <w:rsid w:val="40F47C33"/>
    <w:rsid w:val="40F86477"/>
    <w:rsid w:val="40F90B8B"/>
    <w:rsid w:val="410C710A"/>
    <w:rsid w:val="4110668A"/>
    <w:rsid w:val="41112FF0"/>
    <w:rsid w:val="41122864"/>
    <w:rsid w:val="411B4260"/>
    <w:rsid w:val="414A7576"/>
    <w:rsid w:val="414B6A54"/>
    <w:rsid w:val="415076D4"/>
    <w:rsid w:val="416D0645"/>
    <w:rsid w:val="41762440"/>
    <w:rsid w:val="41A24214"/>
    <w:rsid w:val="41B930DF"/>
    <w:rsid w:val="41C2194E"/>
    <w:rsid w:val="41D33DD5"/>
    <w:rsid w:val="41E45006"/>
    <w:rsid w:val="41E77C0C"/>
    <w:rsid w:val="41EC6F51"/>
    <w:rsid w:val="420A34AB"/>
    <w:rsid w:val="42136A64"/>
    <w:rsid w:val="421A20E8"/>
    <w:rsid w:val="4221430E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BB33A5"/>
    <w:rsid w:val="42C3275B"/>
    <w:rsid w:val="42D86908"/>
    <w:rsid w:val="42DD317A"/>
    <w:rsid w:val="42DE5234"/>
    <w:rsid w:val="42EA3A3C"/>
    <w:rsid w:val="42ED2602"/>
    <w:rsid w:val="42F83424"/>
    <w:rsid w:val="42FF3373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D63F7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9632E"/>
    <w:rsid w:val="43C06CD9"/>
    <w:rsid w:val="43C53F8C"/>
    <w:rsid w:val="43E0185C"/>
    <w:rsid w:val="43EE1BA1"/>
    <w:rsid w:val="43F129E0"/>
    <w:rsid w:val="43F22B48"/>
    <w:rsid w:val="43F842C5"/>
    <w:rsid w:val="43F85CD8"/>
    <w:rsid w:val="43FE18C7"/>
    <w:rsid w:val="44005A96"/>
    <w:rsid w:val="44483580"/>
    <w:rsid w:val="444C7738"/>
    <w:rsid w:val="445077C8"/>
    <w:rsid w:val="44557C34"/>
    <w:rsid w:val="44571747"/>
    <w:rsid w:val="44663203"/>
    <w:rsid w:val="446725F2"/>
    <w:rsid w:val="446B722B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C64615"/>
    <w:rsid w:val="44D3369A"/>
    <w:rsid w:val="44D33AD5"/>
    <w:rsid w:val="44DA4220"/>
    <w:rsid w:val="44EB36DB"/>
    <w:rsid w:val="44FD0160"/>
    <w:rsid w:val="44FE0060"/>
    <w:rsid w:val="450337FE"/>
    <w:rsid w:val="450378E0"/>
    <w:rsid w:val="45195D31"/>
    <w:rsid w:val="45463763"/>
    <w:rsid w:val="45595608"/>
    <w:rsid w:val="455A6965"/>
    <w:rsid w:val="455E1355"/>
    <w:rsid w:val="456446C0"/>
    <w:rsid w:val="45697E24"/>
    <w:rsid w:val="457930A6"/>
    <w:rsid w:val="457A23CF"/>
    <w:rsid w:val="457E0473"/>
    <w:rsid w:val="459138D4"/>
    <w:rsid w:val="45921FCF"/>
    <w:rsid w:val="45A1202B"/>
    <w:rsid w:val="45BC7381"/>
    <w:rsid w:val="45D772E1"/>
    <w:rsid w:val="45DE5C66"/>
    <w:rsid w:val="45E17E6B"/>
    <w:rsid w:val="45E67FE7"/>
    <w:rsid w:val="45EF75A5"/>
    <w:rsid w:val="45F7389D"/>
    <w:rsid w:val="462F3C03"/>
    <w:rsid w:val="46591120"/>
    <w:rsid w:val="465A442D"/>
    <w:rsid w:val="46681D34"/>
    <w:rsid w:val="466A7FB7"/>
    <w:rsid w:val="467171FE"/>
    <w:rsid w:val="4676216B"/>
    <w:rsid w:val="467C698D"/>
    <w:rsid w:val="468C2958"/>
    <w:rsid w:val="46A44BD7"/>
    <w:rsid w:val="46A94865"/>
    <w:rsid w:val="46B16457"/>
    <w:rsid w:val="46B5623B"/>
    <w:rsid w:val="46B92EF7"/>
    <w:rsid w:val="46BE665B"/>
    <w:rsid w:val="46E14D09"/>
    <w:rsid w:val="46F60909"/>
    <w:rsid w:val="46FE4AE9"/>
    <w:rsid w:val="47044718"/>
    <w:rsid w:val="474F3D01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43FDA"/>
    <w:rsid w:val="47BA11A0"/>
    <w:rsid w:val="47BB0F38"/>
    <w:rsid w:val="47BB7E96"/>
    <w:rsid w:val="47CB6883"/>
    <w:rsid w:val="47CF14E3"/>
    <w:rsid w:val="47D83DEC"/>
    <w:rsid w:val="4826747A"/>
    <w:rsid w:val="48320203"/>
    <w:rsid w:val="483B0816"/>
    <w:rsid w:val="483F07B8"/>
    <w:rsid w:val="48454683"/>
    <w:rsid w:val="485A4C50"/>
    <w:rsid w:val="485C461A"/>
    <w:rsid w:val="486E6A7E"/>
    <w:rsid w:val="4870400E"/>
    <w:rsid w:val="487312C0"/>
    <w:rsid w:val="488812BC"/>
    <w:rsid w:val="489008AB"/>
    <w:rsid w:val="489162C5"/>
    <w:rsid w:val="48941AA3"/>
    <w:rsid w:val="48A8164F"/>
    <w:rsid w:val="48B82D20"/>
    <w:rsid w:val="48CE55C3"/>
    <w:rsid w:val="48EE1CD5"/>
    <w:rsid w:val="48F025A2"/>
    <w:rsid w:val="48FC3804"/>
    <w:rsid w:val="49151CBB"/>
    <w:rsid w:val="4938691C"/>
    <w:rsid w:val="49393BF8"/>
    <w:rsid w:val="49440549"/>
    <w:rsid w:val="4949420F"/>
    <w:rsid w:val="49587411"/>
    <w:rsid w:val="49861B34"/>
    <w:rsid w:val="49943353"/>
    <w:rsid w:val="499D5D22"/>
    <w:rsid w:val="49A07473"/>
    <w:rsid w:val="49A77FF3"/>
    <w:rsid w:val="49BC0EE6"/>
    <w:rsid w:val="49F03BBA"/>
    <w:rsid w:val="4A2E7AA8"/>
    <w:rsid w:val="4A387736"/>
    <w:rsid w:val="4A5228E5"/>
    <w:rsid w:val="4A684CE3"/>
    <w:rsid w:val="4A8A0C26"/>
    <w:rsid w:val="4A8C5B85"/>
    <w:rsid w:val="4A8C6512"/>
    <w:rsid w:val="4AB721A9"/>
    <w:rsid w:val="4AB924F6"/>
    <w:rsid w:val="4AC41514"/>
    <w:rsid w:val="4AC53CE0"/>
    <w:rsid w:val="4AF05A5A"/>
    <w:rsid w:val="4AFD1552"/>
    <w:rsid w:val="4AFD1F9A"/>
    <w:rsid w:val="4AFF26DB"/>
    <w:rsid w:val="4B133B5E"/>
    <w:rsid w:val="4B161037"/>
    <w:rsid w:val="4B280A72"/>
    <w:rsid w:val="4B2D60B7"/>
    <w:rsid w:val="4B3F22DF"/>
    <w:rsid w:val="4B4454C6"/>
    <w:rsid w:val="4B592566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44259D"/>
    <w:rsid w:val="4C4C3555"/>
    <w:rsid w:val="4C513A21"/>
    <w:rsid w:val="4C542802"/>
    <w:rsid w:val="4C670C10"/>
    <w:rsid w:val="4C684965"/>
    <w:rsid w:val="4C7C4F1A"/>
    <w:rsid w:val="4C7D07CC"/>
    <w:rsid w:val="4C822136"/>
    <w:rsid w:val="4C897D0B"/>
    <w:rsid w:val="4C9F37A7"/>
    <w:rsid w:val="4CB9465C"/>
    <w:rsid w:val="4CBF6E86"/>
    <w:rsid w:val="4CC40ECA"/>
    <w:rsid w:val="4CCF7528"/>
    <w:rsid w:val="4CD03A4B"/>
    <w:rsid w:val="4CDD618B"/>
    <w:rsid w:val="4CDF074F"/>
    <w:rsid w:val="4CEB258D"/>
    <w:rsid w:val="4CFF259C"/>
    <w:rsid w:val="4CFF6775"/>
    <w:rsid w:val="4D0D2600"/>
    <w:rsid w:val="4D1617E4"/>
    <w:rsid w:val="4D212471"/>
    <w:rsid w:val="4D2B6FB8"/>
    <w:rsid w:val="4D2E2FAA"/>
    <w:rsid w:val="4D2F515F"/>
    <w:rsid w:val="4D3219A1"/>
    <w:rsid w:val="4D4524FD"/>
    <w:rsid w:val="4D64478B"/>
    <w:rsid w:val="4D742491"/>
    <w:rsid w:val="4D7903E5"/>
    <w:rsid w:val="4D853C62"/>
    <w:rsid w:val="4D880B89"/>
    <w:rsid w:val="4D8B2C04"/>
    <w:rsid w:val="4DA25D72"/>
    <w:rsid w:val="4DB631CF"/>
    <w:rsid w:val="4DCC11AE"/>
    <w:rsid w:val="4E090B67"/>
    <w:rsid w:val="4E0C435A"/>
    <w:rsid w:val="4E1209BD"/>
    <w:rsid w:val="4E20504B"/>
    <w:rsid w:val="4E290016"/>
    <w:rsid w:val="4E3B373F"/>
    <w:rsid w:val="4E4A15D1"/>
    <w:rsid w:val="4E4B61E3"/>
    <w:rsid w:val="4E52537A"/>
    <w:rsid w:val="4E5C5811"/>
    <w:rsid w:val="4E8076C9"/>
    <w:rsid w:val="4E876E62"/>
    <w:rsid w:val="4EAE6D6E"/>
    <w:rsid w:val="4EB65BE0"/>
    <w:rsid w:val="4EC537AF"/>
    <w:rsid w:val="4ECB4764"/>
    <w:rsid w:val="4ED530C6"/>
    <w:rsid w:val="4F0E3C67"/>
    <w:rsid w:val="4F1206A9"/>
    <w:rsid w:val="4F23395B"/>
    <w:rsid w:val="4F2C0391"/>
    <w:rsid w:val="4F2F1E32"/>
    <w:rsid w:val="4F4157BE"/>
    <w:rsid w:val="4F7E0789"/>
    <w:rsid w:val="4F89164A"/>
    <w:rsid w:val="4F8F2F1C"/>
    <w:rsid w:val="4FB23B52"/>
    <w:rsid w:val="4FBF5D8B"/>
    <w:rsid w:val="4FCE7580"/>
    <w:rsid w:val="4FD1456D"/>
    <w:rsid w:val="4FE26BB3"/>
    <w:rsid w:val="4FE37065"/>
    <w:rsid w:val="4FEF7267"/>
    <w:rsid w:val="4FF054DF"/>
    <w:rsid w:val="4FF90DD5"/>
    <w:rsid w:val="50272C41"/>
    <w:rsid w:val="50287797"/>
    <w:rsid w:val="504640B1"/>
    <w:rsid w:val="50654430"/>
    <w:rsid w:val="50736438"/>
    <w:rsid w:val="508852DC"/>
    <w:rsid w:val="509453BE"/>
    <w:rsid w:val="5098204D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110894"/>
    <w:rsid w:val="512273F1"/>
    <w:rsid w:val="512C7A65"/>
    <w:rsid w:val="512F0C6B"/>
    <w:rsid w:val="51393850"/>
    <w:rsid w:val="515E6AB4"/>
    <w:rsid w:val="516177F6"/>
    <w:rsid w:val="517D69F8"/>
    <w:rsid w:val="517F1257"/>
    <w:rsid w:val="5188273E"/>
    <w:rsid w:val="51AB4D07"/>
    <w:rsid w:val="51AC36BA"/>
    <w:rsid w:val="51AF6BA9"/>
    <w:rsid w:val="51C02F1F"/>
    <w:rsid w:val="51D06FFA"/>
    <w:rsid w:val="51E52450"/>
    <w:rsid w:val="51F15183"/>
    <w:rsid w:val="51F31441"/>
    <w:rsid w:val="52060582"/>
    <w:rsid w:val="520D51FA"/>
    <w:rsid w:val="522750F9"/>
    <w:rsid w:val="523254B9"/>
    <w:rsid w:val="523E74B4"/>
    <w:rsid w:val="52487879"/>
    <w:rsid w:val="52747708"/>
    <w:rsid w:val="527A358C"/>
    <w:rsid w:val="527D7E8D"/>
    <w:rsid w:val="52860CF4"/>
    <w:rsid w:val="52944A92"/>
    <w:rsid w:val="52DF0466"/>
    <w:rsid w:val="52DF049B"/>
    <w:rsid w:val="52E263BD"/>
    <w:rsid w:val="530065F3"/>
    <w:rsid w:val="531177E5"/>
    <w:rsid w:val="531C1FBE"/>
    <w:rsid w:val="532D37F7"/>
    <w:rsid w:val="532F4C1E"/>
    <w:rsid w:val="533312D4"/>
    <w:rsid w:val="533F7E03"/>
    <w:rsid w:val="534F20CB"/>
    <w:rsid w:val="53575715"/>
    <w:rsid w:val="53615BA6"/>
    <w:rsid w:val="53624B03"/>
    <w:rsid w:val="53866357"/>
    <w:rsid w:val="538C2FCD"/>
    <w:rsid w:val="53936E1D"/>
    <w:rsid w:val="53954C1C"/>
    <w:rsid w:val="5396695D"/>
    <w:rsid w:val="539739B6"/>
    <w:rsid w:val="539A6BB3"/>
    <w:rsid w:val="539B2C05"/>
    <w:rsid w:val="53AD6A60"/>
    <w:rsid w:val="53B779C8"/>
    <w:rsid w:val="53BC4D6F"/>
    <w:rsid w:val="53C670F1"/>
    <w:rsid w:val="53C837B2"/>
    <w:rsid w:val="53F05C80"/>
    <w:rsid w:val="54056F57"/>
    <w:rsid w:val="540911DC"/>
    <w:rsid w:val="54095EC8"/>
    <w:rsid w:val="540A6D56"/>
    <w:rsid w:val="54194848"/>
    <w:rsid w:val="541C6970"/>
    <w:rsid w:val="543743D6"/>
    <w:rsid w:val="5448059D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D3C7E"/>
    <w:rsid w:val="54C566A5"/>
    <w:rsid w:val="54CA5813"/>
    <w:rsid w:val="54D0052E"/>
    <w:rsid w:val="54DD45D1"/>
    <w:rsid w:val="54F60C18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705E0"/>
    <w:rsid w:val="557F7CC1"/>
    <w:rsid w:val="55C74158"/>
    <w:rsid w:val="55EB6643"/>
    <w:rsid w:val="55F44D44"/>
    <w:rsid w:val="55F90AB2"/>
    <w:rsid w:val="560C5B75"/>
    <w:rsid w:val="561237F1"/>
    <w:rsid w:val="561E7B27"/>
    <w:rsid w:val="56226EDB"/>
    <w:rsid w:val="562309D9"/>
    <w:rsid w:val="56264033"/>
    <w:rsid w:val="56360FDE"/>
    <w:rsid w:val="563F6939"/>
    <w:rsid w:val="56426805"/>
    <w:rsid w:val="56725705"/>
    <w:rsid w:val="56776A0D"/>
    <w:rsid w:val="568C49A2"/>
    <w:rsid w:val="56914F9E"/>
    <w:rsid w:val="569D156D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292589"/>
    <w:rsid w:val="57360C59"/>
    <w:rsid w:val="573908B5"/>
    <w:rsid w:val="57391EDA"/>
    <w:rsid w:val="576856C2"/>
    <w:rsid w:val="576937A9"/>
    <w:rsid w:val="577930C8"/>
    <w:rsid w:val="579A3948"/>
    <w:rsid w:val="57A347A0"/>
    <w:rsid w:val="57A6203E"/>
    <w:rsid w:val="57C240F7"/>
    <w:rsid w:val="57CE2630"/>
    <w:rsid w:val="57D2024D"/>
    <w:rsid w:val="57D40B34"/>
    <w:rsid w:val="57E02224"/>
    <w:rsid w:val="57E0659B"/>
    <w:rsid w:val="57E2524D"/>
    <w:rsid w:val="57F7690C"/>
    <w:rsid w:val="57FA52B2"/>
    <w:rsid w:val="580068FF"/>
    <w:rsid w:val="58091D15"/>
    <w:rsid w:val="58164B07"/>
    <w:rsid w:val="582C3D95"/>
    <w:rsid w:val="582D18D4"/>
    <w:rsid w:val="5848785B"/>
    <w:rsid w:val="5849529A"/>
    <w:rsid w:val="58547981"/>
    <w:rsid w:val="585D2E30"/>
    <w:rsid w:val="587E6BA6"/>
    <w:rsid w:val="58825291"/>
    <w:rsid w:val="588475B1"/>
    <w:rsid w:val="58991BDF"/>
    <w:rsid w:val="58A913EB"/>
    <w:rsid w:val="58AF0F45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902276F"/>
    <w:rsid w:val="590235AA"/>
    <w:rsid w:val="59036A7F"/>
    <w:rsid w:val="59241CD5"/>
    <w:rsid w:val="59314341"/>
    <w:rsid w:val="59484397"/>
    <w:rsid w:val="59553D80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A0C499B"/>
    <w:rsid w:val="5A154AE2"/>
    <w:rsid w:val="5A1F478D"/>
    <w:rsid w:val="5A365917"/>
    <w:rsid w:val="5A3A6E05"/>
    <w:rsid w:val="5A451F02"/>
    <w:rsid w:val="5A4755A6"/>
    <w:rsid w:val="5A56041D"/>
    <w:rsid w:val="5A6D49A9"/>
    <w:rsid w:val="5A6E4DE4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D418FD"/>
    <w:rsid w:val="5AFA68CF"/>
    <w:rsid w:val="5AFF43BB"/>
    <w:rsid w:val="5B10797E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6354FD"/>
    <w:rsid w:val="5B763C41"/>
    <w:rsid w:val="5B797170"/>
    <w:rsid w:val="5B82750D"/>
    <w:rsid w:val="5B83469B"/>
    <w:rsid w:val="5B883F1D"/>
    <w:rsid w:val="5B957AF5"/>
    <w:rsid w:val="5BA565E4"/>
    <w:rsid w:val="5BB302E3"/>
    <w:rsid w:val="5BB6253B"/>
    <w:rsid w:val="5BBF4F70"/>
    <w:rsid w:val="5BC27779"/>
    <w:rsid w:val="5BD733C5"/>
    <w:rsid w:val="5BE4531A"/>
    <w:rsid w:val="5C0D60FF"/>
    <w:rsid w:val="5C1A759F"/>
    <w:rsid w:val="5C2323B3"/>
    <w:rsid w:val="5C2E64CA"/>
    <w:rsid w:val="5C30479E"/>
    <w:rsid w:val="5C401C1A"/>
    <w:rsid w:val="5C487847"/>
    <w:rsid w:val="5C4D4209"/>
    <w:rsid w:val="5C4E611E"/>
    <w:rsid w:val="5C5E3074"/>
    <w:rsid w:val="5C616F8C"/>
    <w:rsid w:val="5C693B54"/>
    <w:rsid w:val="5C6C10FA"/>
    <w:rsid w:val="5C786081"/>
    <w:rsid w:val="5C83147A"/>
    <w:rsid w:val="5C863792"/>
    <w:rsid w:val="5C8B42F9"/>
    <w:rsid w:val="5C9271BD"/>
    <w:rsid w:val="5C9668F1"/>
    <w:rsid w:val="5CAD0ECA"/>
    <w:rsid w:val="5CBB2C0E"/>
    <w:rsid w:val="5CD70272"/>
    <w:rsid w:val="5CE13222"/>
    <w:rsid w:val="5CE13A8A"/>
    <w:rsid w:val="5CE8322F"/>
    <w:rsid w:val="5CE93CA9"/>
    <w:rsid w:val="5CF5346A"/>
    <w:rsid w:val="5D03091E"/>
    <w:rsid w:val="5D241BF9"/>
    <w:rsid w:val="5D3237DA"/>
    <w:rsid w:val="5D477A67"/>
    <w:rsid w:val="5D481125"/>
    <w:rsid w:val="5D4E628B"/>
    <w:rsid w:val="5D5543D9"/>
    <w:rsid w:val="5D701A2E"/>
    <w:rsid w:val="5D844C75"/>
    <w:rsid w:val="5D872A13"/>
    <w:rsid w:val="5DA40909"/>
    <w:rsid w:val="5DB43636"/>
    <w:rsid w:val="5DB9547C"/>
    <w:rsid w:val="5DC137F5"/>
    <w:rsid w:val="5DC37911"/>
    <w:rsid w:val="5DD71A54"/>
    <w:rsid w:val="5DF067A7"/>
    <w:rsid w:val="5DF31A0C"/>
    <w:rsid w:val="5DFA3853"/>
    <w:rsid w:val="5DFB1076"/>
    <w:rsid w:val="5DFD3625"/>
    <w:rsid w:val="5E105CA3"/>
    <w:rsid w:val="5E2B3A2F"/>
    <w:rsid w:val="5E31044B"/>
    <w:rsid w:val="5E3B317B"/>
    <w:rsid w:val="5E3D78B8"/>
    <w:rsid w:val="5E531D1E"/>
    <w:rsid w:val="5E7B4D4C"/>
    <w:rsid w:val="5E7F10B9"/>
    <w:rsid w:val="5E86051E"/>
    <w:rsid w:val="5E8A0E8D"/>
    <w:rsid w:val="5EA90F8D"/>
    <w:rsid w:val="5EB74BB2"/>
    <w:rsid w:val="5EC43461"/>
    <w:rsid w:val="5ED05DAA"/>
    <w:rsid w:val="5EEA0F15"/>
    <w:rsid w:val="5F0B448C"/>
    <w:rsid w:val="5F116673"/>
    <w:rsid w:val="5F1576EB"/>
    <w:rsid w:val="5F1A3F2F"/>
    <w:rsid w:val="5F1E2915"/>
    <w:rsid w:val="5F2E0BE6"/>
    <w:rsid w:val="5F2F5EEA"/>
    <w:rsid w:val="5F4F49E5"/>
    <w:rsid w:val="5F5D5F18"/>
    <w:rsid w:val="5F6B7FEA"/>
    <w:rsid w:val="5F802EF4"/>
    <w:rsid w:val="5F8377C1"/>
    <w:rsid w:val="5F8D5D29"/>
    <w:rsid w:val="5F8F0B14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672E1"/>
    <w:rsid w:val="60912C3F"/>
    <w:rsid w:val="60A87E08"/>
    <w:rsid w:val="60AB5730"/>
    <w:rsid w:val="60AB7BD8"/>
    <w:rsid w:val="60B11695"/>
    <w:rsid w:val="60BA3BBA"/>
    <w:rsid w:val="60BB021E"/>
    <w:rsid w:val="60C071F2"/>
    <w:rsid w:val="60C758A0"/>
    <w:rsid w:val="60DD0D72"/>
    <w:rsid w:val="60DD22CC"/>
    <w:rsid w:val="60E415CE"/>
    <w:rsid w:val="60F378E8"/>
    <w:rsid w:val="6109605C"/>
    <w:rsid w:val="611E3D92"/>
    <w:rsid w:val="612D25CE"/>
    <w:rsid w:val="6131778C"/>
    <w:rsid w:val="613A0296"/>
    <w:rsid w:val="61400A0B"/>
    <w:rsid w:val="61562EA7"/>
    <w:rsid w:val="61741E5A"/>
    <w:rsid w:val="6196598B"/>
    <w:rsid w:val="61B81459"/>
    <w:rsid w:val="61B81F2D"/>
    <w:rsid w:val="61C82740"/>
    <w:rsid w:val="61CD78DA"/>
    <w:rsid w:val="61E44438"/>
    <w:rsid w:val="61F47FFE"/>
    <w:rsid w:val="620247CE"/>
    <w:rsid w:val="62074BDB"/>
    <w:rsid w:val="62133F84"/>
    <w:rsid w:val="621658F6"/>
    <w:rsid w:val="621D70AF"/>
    <w:rsid w:val="62233A8C"/>
    <w:rsid w:val="6227099C"/>
    <w:rsid w:val="624E5492"/>
    <w:rsid w:val="62661068"/>
    <w:rsid w:val="626D31EF"/>
    <w:rsid w:val="62745E8F"/>
    <w:rsid w:val="628051C8"/>
    <w:rsid w:val="628B09FC"/>
    <w:rsid w:val="628E39E6"/>
    <w:rsid w:val="62AF3FD1"/>
    <w:rsid w:val="62AF4CBF"/>
    <w:rsid w:val="62D00244"/>
    <w:rsid w:val="62E1083D"/>
    <w:rsid w:val="62F02EE0"/>
    <w:rsid w:val="630A5E64"/>
    <w:rsid w:val="6323079A"/>
    <w:rsid w:val="632B4D51"/>
    <w:rsid w:val="633068B7"/>
    <w:rsid w:val="63347091"/>
    <w:rsid w:val="63440922"/>
    <w:rsid w:val="63463D16"/>
    <w:rsid w:val="634A1CD4"/>
    <w:rsid w:val="634B18EC"/>
    <w:rsid w:val="634B29FF"/>
    <w:rsid w:val="63560921"/>
    <w:rsid w:val="635A3085"/>
    <w:rsid w:val="6363267B"/>
    <w:rsid w:val="636D1F4A"/>
    <w:rsid w:val="63770373"/>
    <w:rsid w:val="638422E1"/>
    <w:rsid w:val="638B1507"/>
    <w:rsid w:val="63961E61"/>
    <w:rsid w:val="63964DF3"/>
    <w:rsid w:val="639E7C94"/>
    <w:rsid w:val="63A24469"/>
    <w:rsid w:val="63BA2A20"/>
    <w:rsid w:val="63BC7741"/>
    <w:rsid w:val="63C50186"/>
    <w:rsid w:val="63CB764B"/>
    <w:rsid w:val="63D91E4F"/>
    <w:rsid w:val="63DC1894"/>
    <w:rsid w:val="63F80CCF"/>
    <w:rsid w:val="63FD67E8"/>
    <w:rsid w:val="64031ABE"/>
    <w:rsid w:val="64073594"/>
    <w:rsid w:val="640A2766"/>
    <w:rsid w:val="641A56F2"/>
    <w:rsid w:val="642575B6"/>
    <w:rsid w:val="6427068C"/>
    <w:rsid w:val="643F1EEC"/>
    <w:rsid w:val="644A200E"/>
    <w:rsid w:val="644D3637"/>
    <w:rsid w:val="644E0E71"/>
    <w:rsid w:val="644F5751"/>
    <w:rsid w:val="646016C5"/>
    <w:rsid w:val="64607817"/>
    <w:rsid w:val="64800A99"/>
    <w:rsid w:val="64822FCC"/>
    <w:rsid w:val="64961963"/>
    <w:rsid w:val="64A15C69"/>
    <w:rsid w:val="64B13D71"/>
    <w:rsid w:val="64B42C87"/>
    <w:rsid w:val="64CA2296"/>
    <w:rsid w:val="64CC5455"/>
    <w:rsid w:val="64D12BD4"/>
    <w:rsid w:val="64E51964"/>
    <w:rsid w:val="64E77AA5"/>
    <w:rsid w:val="64F40F90"/>
    <w:rsid w:val="64F44688"/>
    <w:rsid w:val="65011E47"/>
    <w:rsid w:val="651F30FF"/>
    <w:rsid w:val="653517C5"/>
    <w:rsid w:val="65365E97"/>
    <w:rsid w:val="65396DD7"/>
    <w:rsid w:val="65404C2C"/>
    <w:rsid w:val="6541297B"/>
    <w:rsid w:val="6545404E"/>
    <w:rsid w:val="65610C63"/>
    <w:rsid w:val="657A74DC"/>
    <w:rsid w:val="658A0891"/>
    <w:rsid w:val="658A2F75"/>
    <w:rsid w:val="659337BD"/>
    <w:rsid w:val="65AB7077"/>
    <w:rsid w:val="65B428A4"/>
    <w:rsid w:val="65B43C4B"/>
    <w:rsid w:val="65C660CF"/>
    <w:rsid w:val="65D077FA"/>
    <w:rsid w:val="65DB3166"/>
    <w:rsid w:val="65E001DE"/>
    <w:rsid w:val="65E168BD"/>
    <w:rsid w:val="65ED743A"/>
    <w:rsid w:val="65FF2B7A"/>
    <w:rsid w:val="660030BF"/>
    <w:rsid w:val="661D5B81"/>
    <w:rsid w:val="662A1A3A"/>
    <w:rsid w:val="66303AAB"/>
    <w:rsid w:val="663A2FCE"/>
    <w:rsid w:val="66430E1C"/>
    <w:rsid w:val="66486516"/>
    <w:rsid w:val="66545FF2"/>
    <w:rsid w:val="665522D5"/>
    <w:rsid w:val="665D1DF2"/>
    <w:rsid w:val="668B3B95"/>
    <w:rsid w:val="66977E7B"/>
    <w:rsid w:val="66982331"/>
    <w:rsid w:val="66A10D8E"/>
    <w:rsid w:val="66AF0317"/>
    <w:rsid w:val="66C05FC4"/>
    <w:rsid w:val="66EB0FE2"/>
    <w:rsid w:val="66ED47F6"/>
    <w:rsid w:val="66F62814"/>
    <w:rsid w:val="66F726D7"/>
    <w:rsid w:val="6713507D"/>
    <w:rsid w:val="67357130"/>
    <w:rsid w:val="67475F00"/>
    <w:rsid w:val="67500E47"/>
    <w:rsid w:val="675446EA"/>
    <w:rsid w:val="67687362"/>
    <w:rsid w:val="678017F3"/>
    <w:rsid w:val="67891048"/>
    <w:rsid w:val="679C30A1"/>
    <w:rsid w:val="679D6217"/>
    <w:rsid w:val="67A94A91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B3561"/>
    <w:rsid w:val="682105D9"/>
    <w:rsid w:val="68280130"/>
    <w:rsid w:val="68376972"/>
    <w:rsid w:val="683F6E4D"/>
    <w:rsid w:val="684C547E"/>
    <w:rsid w:val="686C7573"/>
    <w:rsid w:val="68864641"/>
    <w:rsid w:val="68A83379"/>
    <w:rsid w:val="68A93110"/>
    <w:rsid w:val="68B85907"/>
    <w:rsid w:val="68C44900"/>
    <w:rsid w:val="68D63541"/>
    <w:rsid w:val="68DE651A"/>
    <w:rsid w:val="68ED4A13"/>
    <w:rsid w:val="68ED4D10"/>
    <w:rsid w:val="68FE0399"/>
    <w:rsid w:val="68FE4DD7"/>
    <w:rsid w:val="690B5EBC"/>
    <w:rsid w:val="690F2CD1"/>
    <w:rsid w:val="691429C6"/>
    <w:rsid w:val="69170563"/>
    <w:rsid w:val="69197C95"/>
    <w:rsid w:val="694A14BB"/>
    <w:rsid w:val="69564173"/>
    <w:rsid w:val="696009A7"/>
    <w:rsid w:val="69631053"/>
    <w:rsid w:val="69757EE2"/>
    <w:rsid w:val="699D032C"/>
    <w:rsid w:val="699F52A8"/>
    <w:rsid w:val="69B015F8"/>
    <w:rsid w:val="69C233EB"/>
    <w:rsid w:val="69C766D6"/>
    <w:rsid w:val="69D601B0"/>
    <w:rsid w:val="69DC76E6"/>
    <w:rsid w:val="69E4421A"/>
    <w:rsid w:val="69E5337E"/>
    <w:rsid w:val="69F0386B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5D7767"/>
    <w:rsid w:val="6A640DAF"/>
    <w:rsid w:val="6A86590D"/>
    <w:rsid w:val="6A940CB1"/>
    <w:rsid w:val="6AA32689"/>
    <w:rsid w:val="6AB56B87"/>
    <w:rsid w:val="6AC4642E"/>
    <w:rsid w:val="6ACC4574"/>
    <w:rsid w:val="6ACF20F2"/>
    <w:rsid w:val="6ADA0EE4"/>
    <w:rsid w:val="6B0C5F85"/>
    <w:rsid w:val="6B1D0256"/>
    <w:rsid w:val="6B266433"/>
    <w:rsid w:val="6B5E4237"/>
    <w:rsid w:val="6B615451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D00C1"/>
    <w:rsid w:val="6BD0325A"/>
    <w:rsid w:val="6BDB4CD7"/>
    <w:rsid w:val="6BE04763"/>
    <w:rsid w:val="6BF61B21"/>
    <w:rsid w:val="6BFE0E42"/>
    <w:rsid w:val="6C237593"/>
    <w:rsid w:val="6C251AB0"/>
    <w:rsid w:val="6C2D3121"/>
    <w:rsid w:val="6C2F6596"/>
    <w:rsid w:val="6C4D3642"/>
    <w:rsid w:val="6C51324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E7968"/>
    <w:rsid w:val="6CDF5C03"/>
    <w:rsid w:val="6CE60C95"/>
    <w:rsid w:val="6CFC4FF7"/>
    <w:rsid w:val="6D033D08"/>
    <w:rsid w:val="6D097FEA"/>
    <w:rsid w:val="6D123755"/>
    <w:rsid w:val="6D390032"/>
    <w:rsid w:val="6D3C1720"/>
    <w:rsid w:val="6D3E0DDC"/>
    <w:rsid w:val="6D562BAD"/>
    <w:rsid w:val="6D61081A"/>
    <w:rsid w:val="6D63663F"/>
    <w:rsid w:val="6D6A1891"/>
    <w:rsid w:val="6D7A3987"/>
    <w:rsid w:val="6D841411"/>
    <w:rsid w:val="6D9041E0"/>
    <w:rsid w:val="6D9554A9"/>
    <w:rsid w:val="6D9B62DB"/>
    <w:rsid w:val="6DC516B5"/>
    <w:rsid w:val="6DDB1E0E"/>
    <w:rsid w:val="6DEB370E"/>
    <w:rsid w:val="6DEC278C"/>
    <w:rsid w:val="6E19795D"/>
    <w:rsid w:val="6E1E1A62"/>
    <w:rsid w:val="6E345552"/>
    <w:rsid w:val="6E3E6722"/>
    <w:rsid w:val="6E4C7EA7"/>
    <w:rsid w:val="6E571E94"/>
    <w:rsid w:val="6E574494"/>
    <w:rsid w:val="6E5749D1"/>
    <w:rsid w:val="6E5766CF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E1803"/>
    <w:rsid w:val="6ED6329E"/>
    <w:rsid w:val="6EDC0FE4"/>
    <w:rsid w:val="6EE30EF6"/>
    <w:rsid w:val="6EED4898"/>
    <w:rsid w:val="6EF90410"/>
    <w:rsid w:val="6F061B87"/>
    <w:rsid w:val="6F1047A6"/>
    <w:rsid w:val="6F1635EC"/>
    <w:rsid w:val="6F1D0169"/>
    <w:rsid w:val="6F4E0BC2"/>
    <w:rsid w:val="6F5350AB"/>
    <w:rsid w:val="6F5506E3"/>
    <w:rsid w:val="6F6360C2"/>
    <w:rsid w:val="6F6859CF"/>
    <w:rsid w:val="6F741714"/>
    <w:rsid w:val="6F8F63F5"/>
    <w:rsid w:val="6F974406"/>
    <w:rsid w:val="6F9A03AF"/>
    <w:rsid w:val="6FA55F51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6B48"/>
    <w:rsid w:val="6FEE5ADD"/>
    <w:rsid w:val="6FF4665E"/>
    <w:rsid w:val="6FF70DE9"/>
    <w:rsid w:val="70032E72"/>
    <w:rsid w:val="70301EC5"/>
    <w:rsid w:val="70360EE0"/>
    <w:rsid w:val="704743A2"/>
    <w:rsid w:val="706F3FFB"/>
    <w:rsid w:val="70A1715D"/>
    <w:rsid w:val="70A675EE"/>
    <w:rsid w:val="70C1308B"/>
    <w:rsid w:val="70DE6E30"/>
    <w:rsid w:val="70E1083B"/>
    <w:rsid w:val="710D5E8D"/>
    <w:rsid w:val="710E60E5"/>
    <w:rsid w:val="71266F2C"/>
    <w:rsid w:val="71333848"/>
    <w:rsid w:val="713B5298"/>
    <w:rsid w:val="714D44C7"/>
    <w:rsid w:val="71556159"/>
    <w:rsid w:val="717E047A"/>
    <w:rsid w:val="718C1B30"/>
    <w:rsid w:val="71992272"/>
    <w:rsid w:val="71FB6E30"/>
    <w:rsid w:val="720D02A9"/>
    <w:rsid w:val="721808AC"/>
    <w:rsid w:val="72210FC7"/>
    <w:rsid w:val="72214DF7"/>
    <w:rsid w:val="726110E8"/>
    <w:rsid w:val="726F3D7E"/>
    <w:rsid w:val="727F14F4"/>
    <w:rsid w:val="728C7990"/>
    <w:rsid w:val="72A67CFD"/>
    <w:rsid w:val="72A751DE"/>
    <w:rsid w:val="72AE246A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B61D7"/>
    <w:rsid w:val="732136D4"/>
    <w:rsid w:val="732857BD"/>
    <w:rsid w:val="732E5D55"/>
    <w:rsid w:val="734218CB"/>
    <w:rsid w:val="734C7F4C"/>
    <w:rsid w:val="734D313C"/>
    <w:rsid w:val="73760197"/>
    <w:rsid w:val="73762BC2"/>
    <w:rsid w:val="737C2845"/>
    <w:rsid w:val="73865B78"/>
    <w:rsid w:val="73977E5A"/>
    <w:rsid w:val="73B2020A"/>
    <w:rsid w:val="73BF27E0"/>
    <w:rsid w:val="73C15338"/>
    <w:rsid w:val="73D264BA"/>
    <w:rsid w:val="73DA1C2C"/>
    <w:rsid w:val="73DB3F24"/>
    <w:rsid w:val="73EF024C"/>
    <w:rsid w:val="74060E6D"/>
    <w:rsid w:val="740729EE"/>
    <w:rsid w:val="74116966"/>
    <w:rsid w:val="745C7468"/>
    <w:rsid w:val="746064C1"/>
    <w:rsid w:val="746B1558"/>
    <w:rsid w:val="74807C2A"/>
    <w:rsid w:val="74826F7A"/>
    <w:rsid w:val="749252ED"/>
    <w:rsid w:val="74953B23"/>
    <w:rsid w:val="74A95654"/>
    <w:rsid w:val="74BD6B73"/>
    <w:rsid w:val="74D20D65"/>
    <w:rsid w:val="74E20B42"/>
    <w:rsid w:val="74F11A12"/>
    <w:rsid w:val="74FB006E"/>
    <w:rsid w:val="751E7565"/>
    <w:rsid w:val="75264A8A"/>
    <w:rsid w:val="75330F63"/>
    <w:rsid w:val="7538186F"/>
    <w:rsid w:val="75396B76"/>
    <w:rsid w:val="753C3771"/>
    <w:rsid w:val="754107C3"/>
    <w:rsid w:val="754A2BF6"/>
    <w:rsid w:val="755805F1"/>
    <w:rsid w:val="755C67AF"/>
    <w:rsid w:val="755F5F12"/>
    <w:rsid w:val="756A1ED9"/>
    <w:rsid w:val="759564DA"/>
    <w:rsid w:val="759C4BAF"/>
    <w:rsid w:val="759E0889"/>
    <w:rsid w:val="75A40DF8"/>
    <w:rsid w:val="75AC2661"/>
    <w:rsid w:val="75B25167"/>
    <w:rsid w:val="75C07467"/>
    <w:rsid w:val="75C1317F"/>
    <w:rsid w:val="75CB06D2"/>
    <w:rsid w:val="75E467CF"/>
    <w:rsid w:val="75F1533F"/>
    <w:rsid w:val="75FE5D84"/>
    <w:rsid w:val="760B2602"/>
    <w:rsid w:val="761B0F8F"/>
    <w:rsid w:val="7624096D"/>
    <w:rsid w:val="762B174F"/>
    <w:rsid w:val="76314EB0"/>
    <w:rsid w:val="763C51FF"/>
    <w:rsid w:val="76403056"/>
    <w:rsid w:val="76584DE3"/>
    <w:rsid w:val="765B6D4D"/>
    <w:rsid w:val="765D5D97"/>
    <w:rsid w:val="766054FD"/>
    <w:rsid w:val="76757B18"/>
    <w:rsid w:val="7693041B"/>
    <w:rsid w:val="76941C39"/>
    <w:rsid w:val="76A75513"/>
    <w:rsid w:val="76AE3C40"/>
    <w:rsid w:val="76B71438"/>
    <w:rsid w:val="76B815D6"/>
    <w:rsid w:val="76D549D0"/>
    <w:rsid w:val="76E113CF"/>
    <w:rsid w:val="76E72DAA"/>
    <w:rsid w:val="76EB1800"/>
    <w:rsid w:val="76EC370B"/>
    <w:rsid w:val="76F329B5"/>
    <w:rsid w:val="76F41E73"/>
    <w:rsid w:val="76FE1DC1"/>
    <w:rsid w:val="76FE50CC"/>
    <w:rsid w:val="77101A4B"/>
    <w:rsid w:val="7721536A"/>
    <w:rsid w:val="77271413"/>
    <w:rsid w:val="772B2C76"/>
    <w:rsid w:val="7738243A"/>
    <w:rsid w:val="774966C4"/>
    <w:rsid w:val="774C39D0"/>
    <w:rsid w:val="7760040C"/>
    <w:rsid w:val="776C019A"/>
    <w:rsid w:val="77953401"/>
    <w:rsid w:val="77A31E78"/>
    <w:rsid w:val="77AA0B50"/>
    <w:rsid w:val="77AD7CA9"/>
    <w:rsid w:val="77C43681"/>
    <w:rsid w:val="77C95D98"/>
    <w:rsid w:val="77CB0450"/>
    <w:rsid w:val="77D83629"/>
    <w:rsid w:val="77ED00F3"/>
    <w:rsid w:val="77F66DC6"/>
    <w:rsid w:val="78056E90"/>
    <w:rsid w:val="783F204F"/>
    <w:rsid w:val="784C4F32"/>
    <w:rsid w:val="78637606"/>
    <w:rsid w:val="787C5D11"/>
    <w:rsid w:val="78873DCF"/>
    <w:rsid w:val="78965224"/>
    <w:rsid w:val="789D0085"/>
    <w:rsid w:val="78A50F30"/>
    <w:rsid w:val="78AF6F73"/>
    <w:rsid w:val="78BA34C7"/>
    <w:rsid w:val="78D446C1"/>
    <w:rsid w:val="790B3E99"/>
    <w:rsid w:val="79611962"/>
    <w:rsid w:val="79712A85"/>
    <w:rsid w:val="799558B4"/>
    <w:rsid w:val="79B766EB"/>
    <w:rsid w:val="79D851B7"/>
    <w:rsid w:val="79EF1029"/>
    <w:rsid w:val="79EF6E4D"/>
    <w:rsid w:val="7A0012E2"/>
    <w:rsid w:val="7A315603"/>
    <w:rsid w:val="7A3D1D34"/>
    <w:rsid w:val="7A462DED"/>
    <w:rsid w:val="7A502D65"/>
    <w:rsid w:val="7A6C274A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A741E"/>
    <w:rsid w:val="7AF650A0"/>
    <w:rsid w:val="7AFE2AC9"/>
    <w:rsid w:val="7B014BCD"/>
    <w:rsid w:val="7B0820FD"/>
    <w:rsid w:val="7B2574C2"/>
    <w:rsid w:val="7B261E56"/>
    <w:rsid w:val="7B3B4192"/>
    <w:rsid w:val="7B3C4C90"/>
    <w:rsid w:val="7B48128E"/>
    <w:rsid w:val="7B6C43D6"/>
    <w:rsid w:val="7B6E04DE"/>
    <w:rsid w:val="7B917A78"/>
    <w:rsid w:val="7B950430"/>
    <w:rsid w:val="7B9D5169"/>
    <w:rsid w:val="7B9D7D09"/>
    <w:rsid w:val="7BA7785E"/>
    <w:rsid w:val="7BA8157F"/>
    <w:rsid w:val="7BAA592A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965A5"/>
    <w:rsid w:val="7C5D5D61"/>
    <w:rsid w:val="7C5F73D4"/>
    <w:rsid w:val="7C612B21"/>
    <w:rsid w:val="7C713085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C4F92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2E690B"/>
    <w:rsid w:val="7D3E57F5"/>
    <w:rsid w:val="7D3F528B"/>
    <w:rsid w:val="7D503FF9"/>
    <w:rsid w:val="7D5F6EAD"/>
    <w:rsid w:val="7D6138A0"/>
    <w:rsid w:val="7D725079"/>
    <w:rsid w:val="7D7609DE"/>
    <w:rsid w:val="7D8D7DFD"/>
    <w:rsid w:val="7D9B57B2"/>
    <w:rsid w:val="7DAC0058"/>
    <w:rsid w:val="7DAE33CD"/>
    <w:rsid w:val="7DBA58F8"/>
    <w:rsid w:val="7DBD40E5"/>
    <w:rsid w:val="7DC117AF"/>
    <w:rsid w:val="7DC55338"/>
    <w:rsid w:val="7DD86367"/>
    <w:rsid w:val="7DDC69B5"/>
    <w:rsid w:val="7DEA22BA"/>
    <w:rsid w:val="7E017B23"/>
    <w:rsid w:val="7E213E3D"/>
    <w:rsid w:val="7E241EF2"/>
    <w:rsid w:val="7E2770B7"/>
    <w:rsid w:val="7E3D1282"/>
    <w:rsid w:val="7E40516B"/>
    <w:rsid w:val="7E421DED"/>
    <w:rsid w:val="7E4A7DB4"/>
    <w:rsid w:val="7E5F2F02"/>
    <w:rsid w:val="7E6D00A5"/>
    <w:rsid w:val="7E6F4288"/>
    <w:rsid w:val="7E724981"/>
    <w:rsid w:val="7E776257"/>
    <w:rsid w:val="7E88434B"/>
    <w:rsid w:val="7E8A7882"/>
    <w:rsid w:val="7E8F0FFD"/>
    <w:rsid w:val="7E930A8D"/>
    <w:rsid w:val="7EB66751"/>
    <w:rsid w:val="7EBF2308"/>
    <w:rsid w:val="7EC712E5"/>
    <w:rsid w:val="7ECE7E96"/>
    <w:rsid w:val="7ED85F8C"/>
    <w:rsid w:val="7EE103B3"/>
    <w:rsid w:val="7EEF64FC"/>
    <w:rsid w:val="7EF7377B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8D64A0"/>
    <w:rsid w:val="7F973523"/>
    <w:rsid w:val="7FBB4EFD"/>
    <w:rsid w:val="7FCF6DED"/>
    <w:rsid w:val="7FDC4803"/>
    <w:rsid w:val="7FDD39C2"/>
    <w:rsid w:val="7FD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50EDE00-84FF-4B79-B147-A2B4200F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DefaultParagraphFont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DefaultParagraphFont"/>
    <w:qFormat/>
  </w:style>
  <w:style w:type="character" w:customStyle="1" w:styleId="ordinary-span-edit2">
    <w:name w:val="ordinary-span-edit2"/>
    <w:basedOn w:val="DefaultParagraphFont"/>
    <w:qFormat/>
  </w:style>
  <w:style w:type="character" w:customStyle="1" w:styleId="shorttext">
    <w:name w:val="short_text"/>
    <w:basedOn w:val="DefaultParagraphFont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DefaultParagraphFont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Normal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Normal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BodyText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2e\ZTE_Tdocs\R17_others\figure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Mean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[figure.xlsx]Sheet5!$G$7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[figure.xlsx]Sheet5!$H$7:$I$7</c:f>
              <c:numCache>
                <c:formatCode>General</c:formatCode>
                <c:ptCount val="2"/>
                <c:pt idx="0">
                  <c:v>3927.3368999999998</c:v>
                </c:pt>
                <c:pt idx="1">
                  <c:v>3742.8137000000002</c:v>
                </c:pt>
              </c:numCache>
            </c:numRef>
          </c:val>
        </c:ser>
        <c:ser>
          <c:idx val="1"/>
          <c:order val="1"/>
          <c:tx>
            <c:strRef>
              <c:f>[figure.xlsx]Sheet5!$G$8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[figure.xlsx]Sheet5!$H$8:$I$8</c:f>
              <c:numCache>
                <c:formatCode>General</c:formatCode>
                <c:ptCount val="2"/>
                <c:pt idx="0">
                  <c:v>2864.0048999999999</c:v>
                </c:pt>
                <c:pt idx="1">
                  <c:v>3825.9131000000002</c:v>
                </c:pt>
              </c:numCache>
            </c:numRef>
          </c:val>
        </c:ser>
        <c:ser>
          <c:idx val="2"/>
          <c:order val="2"/>
          <c:tx>
            <c:strRef>
              <c:f>[figure.xlsx]Sheet5!$G$9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[figure.xlsx]Sheet5!$H$9:$I$9</c:f>
              <c:numCache>
                <c:formatCode>General</c:formatCode>
                <c:ptCount val="2"/>
                <c:pt idx="0">
                  <c:v>6791.3418000000001</c:v>
                </c:pt>
                <c:pt idx="1">
                  <c:v>7568.7268000000004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4056448"/>
        <c:axId val="394056840"/>
      </c:barChart>
      <c:catAx>
        <c:axId val="3940564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4056840"/>
        <c:crosses val="autoZero"/>
        <c:auto val="1"/>
        <c:lblAlgn val="ctr"/>
        <c:lblOffset val="100"/>
        <c:noMultiLvlLbl val="0"/>
      </c:catAx>
      <c:valAx>
        <c:axId val="394056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4056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[figure.xlsx]Sheet5!$L$7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[figure.xlsx]Sheet5!$M$7:$N$7</c:f>
              <c:numCache>
                <c:formatCode>General</c:formatCode>
                <c:ptCount val="2"/>
                <c:pt idx="0">
                  <c:v>330.60759999999999</c:v>
                </c:pt>
                <c:pt idx="1">
                  <c:v>342.19959999999998</c:v>
                </c:pt>
              </c:numCache>
            </c:numRef>
          </c:val>
        </c:ser>
        <c:ser>
          <c:idx val="1"/>
          <c:order val="1"/>
          <c:tx>
            <c:strRef>
              <c:f>[figure.xlsx]Sheet5!$L$8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[figure.xlsx]Sheet5!$M$8:$N$8</c:f>
              <c:numCache>
                <c:formatCode>General</c:formatCode>
                <c:ptCount val="2"/>
                <c:pt idx="0">
                  <c:v>145.36799999999999</c:v>
                </c:pt>
                <c:pt idx="1">
                  <c:v>213.1892</c:v>
                </c:pt>
              </c:numCache>
            </c:numRef>
          </c:val>
        </c:ser>
        <c:ser>
          <c:idx val="2"/>
          <c:order val="2"/>
          <c:tx>
            <c:strRef>
              <c:f>[figure.xlsx]Sheet5!$L$9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[figure.xlsx]Sheet5!$M$9:$N$9</c:f>
              <c:numCache>
                <c:formatCode>General</c:formatCode>
                <c:ptCount val="2"/>
                <c:pt idx="0">
                  <c:v>475.97559999999999</c:v>
                </c:pt>
                <c:pt idx="1">
                  <c:v>555.38879999999995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4055664"/>
        <c:axId val="394055272"/>
      </c:barChart>
      <c:catAx>
        <c:axId val="3940556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4055272"/>
        <c:crosses val="autoZero"/>
        <c:auto val="1"/>
        <c:lblAlgn val="ctr"/>
        <c:lblOffset val="100"/>
        <c:noMultiLvlLbl val="0"/>
      </c:catAx>
      <c:valAx>
        <c:axId val="394055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4055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50%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[figure.xlsx]Sheet5!$E$29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[figure.xlsx]Sheet5!$F$29:$G$29</c:f>
              <c:numCache>
                <c:formatCode>General</c:formatCode>
                <c:ptCount val="2"/>
                <c:pt idx="0">
                  <c:v>1899.3197</c:v>
                </c:pt>
                <c:pt idx="1">
                  <c:v>1864.7524000000001</c:v>
                </c:pt>
              </c:numCache>
            </c:numRef>
          </c:val>
        </c:ser>
        <c:ser>
          <c:idx val="1"/>
          <c:order val="1"/>
          <c:tx>
            <c:strRef>
              <c:f>[figure.xlsx]Sheet5!$E$30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[figure.xlsx]Sheet5!$F$30:$G$30</c:f>
              <c:numCache>
                <c:formatCode>General</c:formatCode>
                <c:ptCount val="2"/>
                <c:pt idx="0">
                  <c:v>2012.3595</c:v>
                </c:pt>
                <c:pt idx="1">
                  <c:v>2303.1646000000001</c:v>
                </c:pt>
              </c:numCache>
            </c:numRef>
          </c:val>
        </c:ser>
        <c:ser>
          <c:idx val="2"/>
          <c:order val="2"/>
          <c:tx>
            <c:strRef>
              <c:f>[figure.xlsx]Sheet5!$E$31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[figure.xlsx]Sheet5!$F$31:$G$31</c:f>
              <c:numCache>
                <c:formatCode>General</c:formatCode>
                <c:ptCount val="2"/>
                <c:pt idx="0">
                  <c:v>3911.6792</c:v>
                </c:pt>
                <c:pt idx="1">
                  <c:v>4167.9170000000004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2100288"/>
        <c:axId val="402101072"/>
      </c:barChart>
      <c:catAx>
        <c:axId val="4021002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1072"/>
        <c:crosses val="autoZero"/>
        <c:auto val="1"/>
        <c:lblAlgn val="ctr"/>
        <c:lblOffset val="100"/>
        <c:noMultiLvlLbl val="0"/>
      </c:catAx>
      <c:valAx>
        <c:axId val="402101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0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95%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[figure.xlsx]Sheet5!$J$29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[figure.xlsx]Sheet5!$K$29:$L$29</c:f>
              <c:numCache>
                <c:formatCode>General</c:formatCode>
                <c:ptCount val="2"/>
                <c:pt idx="0">
                  <c:v>13254.006799999999</c:v>
                </c:pt>
                <c:pt idx="1">
                  <c:v>11698.5234</c:v>
                </c:pt>
              </c:numCache>
            </c:numRef>
          </c:val>
        </c:ser>
        <c:ser>
          <c:idx val="1"/>
          <c:order val="1"/>
          <c:tx>
            <c:strRef>
              <c:f>[figure.xlsx]Sheet5!$J$30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[figure.xlsx]Sheet5!$K$30:$L$30</c:f>
              <c:numCache>
                <c:formatCode>General</c:formatCode>
                <c:ptCount val="2"/>
                <c:pt idx="0">
                  <c:v>7434.4336000000003</c:v>
                </c:pt>
                <c:pt idx="1">
                  <c:v>10241.949199999999</c:v>
                </c:pt>
              </c:numCache>
            </c:numRef>
          </c:val>
        </c:ser>
        <c:ser>
          <c:idx val="2"/>
          <c:order val="2"/>
          <c:tx>
            <c:strRef>
              <c:f>[figure.xlsx]Sheet5!$J$31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[figure.xlsx]Sheet5!$K$31:$L$31</c:f>
              <c:numCache>
                <c:formatCode>General</c:formatCode>
                <c:ptCount val="2"/>
                <c:pt idx="0">
                  <c:v>20688.440399999999</c:v>
                </c:pt>
                <c:pt idx="1">
                  <c:v>21940.472600000001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2101464"/>
        <c:axId val="402103816"/>
      </c:barChart>
      <c:catAx>
        <c:axId val="402101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3816"/>
        <c:crosses val="autoZero"/>
        <c:auto val="1"/>
        <c:lblAlgn val="ctr"/>
        <c:lblOffset val="100"/>
        <c:noMultiLvlLbl val="0"/>
      </c:catAx>
      <c:valAx>
        <c:axId val="402103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1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Medium traffic load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[figure.xlsx]Sheet4!$B$7</c:f>
              <c:strCache>
                <c:ptCount val="1"/>
                <c:pt idx="0">
                  <c:v>directional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[figure.xlsx]Sheet4!$C$6:$E$6</c:f>
              <c:strCache>
                <c:ptCount val="3"/>
                <c:pt idx="0">
                  <c:v>-82dBm</c:v>
                </c:pt>
                <c:pt idx="1">
                  <c:v>-62dBm</c:v>
                </c:pt>
                <c:pt idx="2">
                  <c:v>-42dBm</c:v>
                </c:pt>
              </c:strCache>
            </c:strRef>
          </c:cat>
          <c:val>
            <c:numRef>
              <c:f>[figure.xlsx]Sheet4!$C$7:$E$7</c:f>
              <c:numCache>
                <c:formatCode>General</c:formatCode>
                <c:ptCount val="3"/>
                <c:pt idx="0">
                  <c:v>5413.4296999999997</c:v>
                </c:pt>
                <c:pt idx="1">
                  <c:v>5691.3402999999998</c:v>
                </c:pt>
                <c:pt idx="2">
                  <c:v>5704.1040000000003</c:v>
                </c:pt>
              </c:numCache>
            </c:numRef>
          </c:val>
        </c:ser>
        <c:ser>
          <c:idx val="1"/>
          <c:order val="1"/>
          <c:tx>
            <c:strRef>
              <c:f>[figure.xlsx]Sheet4!$B$8</c:f>
              <c:strCache>
                <c:ptCount val="1"/>
                <c:pt idx="0">
                  <c:v>omnidirectional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[figure.xlsx]Sheet4!$C$6:$E$6</c:f>
              <c:strCache>
                <c:ptCount val="3"/>
                <c:pt idx="0">
                  <c:v>-82dBm</c:v>
                </c:pt>
                <c:pt idx="1">
                  <c:v>-62dBm</c:v>
                </c:pt>
                <c:pt idx="2">
                  <c:v>-42dBm</c:v>
                </c:pt>
              </c:strCache>
            </c:strRef>
          </c:cat>
          <c:val>
            <c:numRef>
              <c:f>[figure.xlsx]Sheet4!$C$8:$E$8</c:f>
              <c:numCache>
                <c:formatCode>General</c:formatCode>
                <c:ptCount val="3"/>
                <c:pt idx="0">
                  <c:v>4095.3209999999999</c:v>
                </c:pt>
                <c:pt idx="1">
                  <c:v>5635.75</c:v>
                </c:pt>
                <c:pt idx="2">
                  <c:v>5704.1040000000003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2101856"/>
        <c:axId val="484465976"/>
      </c:barChart>
      <c:catAx>
        <c:axId val="4021018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4465976"/>
        <c:crosses val="autoZero"/>
        <c:auto val="1"/>
        <c:lblAlgn val="ctr"/>
        <c:lblOffset val="100"/>
        <c:noMultiLvlLbl val="0"/>
      </c:catAx>
      <c:valAx>
        <c:axId val="484465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18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High traffic load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[figure.xlsx]Sheet4!$A$16</c:f>
              <c:strCache>
                <c:ptCount val="1"/>
                <c:pt idx="0">
                  <c:v>directional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[figure.xlsx]Sheet4!$B$15:$D$15</c:f>
              <c:strCache>
                <c:ptCount val="3"/>
                <c:pt idx="0">
                  <c:v>-82dBm</c:v>
                </c:pt>
                <c:pt idx="1">
                  <c:v>-62dBm</c:v>
                </c:pt>
                <c:pt idx="2">
                  <c:v>-42dBm</c:v>
                </c:pt>
              </c:strCache>
            </c:strRef>
          </c:cat>
          <c:val>
            <c:numRef>
              <c:f>[figure.xlsx]Sheet4!$B$16:$D$16</c:f>
              <c:numCache>
                <c:formatCode>General</c:formatCode>
                <c:ptCount val="3"/>
                <c:pt idx="0">
                  <c:v>2599.9751000000001</c:v>
                </c:pt>
                <c:pt idx="1">
                  <c:v>4128.9458000000004</c:v>
                </c:pt>
                <c:pt idx="2">
                  <c:v>4150.6094000000003</c:v>
                </c:pt>
              </c:numCache>
            </c:numRef>
          </c:val>
        </c:ser>
        <c:ser>
          <c:idx val="1"/>
          <c:order val="1"/>
          <c:tx>
            <c:strRef>
              <c:f>[figure.xlsx]Sheet4!$A$17</c:f>
              <c:strCache>
                <c:ptCount val="1"/>
                <c:pt idx="0">
                  <c:v>omnidirectional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[figure.xlsx]Sheet4!$B$15:$D$15</c:f>
              <c:strCache>
                <c:ptCount val="3"/>
                <c:pt idx="0">
                  <c:v>-82dBm</c:v>
                </c:pt>
                <c:pt idx="1">
                  <c:v>-62dBm</c:v>
                </c:pt>
                <c:pt idx="2">
                  <c:v>-42dBm</c:v>
                </c:pt>
              </c:strCache>
            </c:strRef>
          </c:cat>
          <c:val>
            <c:numRef>
              <c:f>[figure.xlsx]Sheet4!$B$17:$D$17</c:f>
              <c:numCache>
                <c:formatCode>General</c:formatCode>
                <c:ptCount val="3"/>
                <c:pt idx="0">
                  <c:v>1813.1741</c:v>
                </c:pt>
                <c:pt idx="1">
                  <c:v>3828.8721</c:v>
                </c:pt>
                <c:pt idx="2">
                  <c:v>4150.6094000000003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2103032"/>
        <c:axId val="82572512"/>
      </c:barChart>
      <c:catAx>
        <c:axId val="4021030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572512"/>
        <c:crosses val="autoZero"/>
        <c:auto val="1"/>
        <c:lblAlgn val="ctr"/>
        <c:lblOffset val="100"/>
        <c:noMultiLvlLbl val="0"/>
      </c:catAx>
      <c:valAx>
        <c:axId val="82572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2103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37</cp:revision>
  <cp:lastPrinted>2018-02-16T23:24:00Z</cp:lastPrinted>
  <dcterms:created xsi:type="dcterms:W3CDTF">2018-04-06T01:33:00Z</dcterms:created>
  <dcterms:modified xsi:type="dcterms:W3CDTF">2020-08-08T04:44:00Z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